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7CE3" w:rsidRDefault="008F7CE3" w:rsidP="00547494">
      <w:pPr>
        <w:pStyle w:val="Titre"/>
        <w:pBdr>
          <w:top w:val="single" w:sz="4" w:space="1" w:color="auto"/>
          <w:left w:val="single" w:sz="4" w:space="0" w:color="auto"/>
          <w:bottom w:val="single" w:sz="4" w:space="1" w:color="auto"/>
          <w:right w:val="single" w:sz="4" w:space="4" w:color="auto"/>
        </w:pBdr>
        <w:ind w:leftChars="590" w:left="1416" w:rightChars="567" w:right="1361"/>
        <w:rPr>
          <w:sz w:val="48"/>
          <w:szCs w:val="48"/>
        </w:rPr>
      </w:pPr>
      <w:r w:rsidRPr="008F7CE3">
        <w:rPr>
          <w:sz w:val="48"/>
          <w:szCs w:val="48"/>
        </w:rPr>
        <w:t>CONSEIL MUNICIPAL</w:t>
      </w:r>
    </w:p>
    <w:p w:rsidR="00C93ADC" w:rsidRPr="008F7CE3" w:rsidRDefault="006C6753" w:rsidP="00547494">
      <w:pPr>
        <w:pStyle w:val="Titre"/>
        <w:pBdr>
          <w:top w:val="single" w:sz="4" w:space="1" w:color="auto"/>
          <w:left w:val="single" w:sz="4" w:space="0" w:color="auto"/>
          <w:bottom w:val="single" w:sz="4" w:space="1" w:color="auto"/>
          <w:right w:val="single" w:sz="4" w:space="4" w:color="auto"/>
        </w:pBdr>
        <w:ind w:leftChars="590" w:left="1416" w:rightChars="567" w:right="1361"/>
        <w:rPr>
          <w:sz w:val="48"/>
          <w:szCs w:val="48"/>
        </w:rPr>
      </w:pPr>
      <w:r>
        <w:rPr>
          <w:sz w:val="48"/>
          <w:szCs w:val="48"/>
        </w:rPr>
        <w:t xml:space="preserve">DU </w:t>
      </w:r>
      <w:r w:rsidR="004A6704">
        <w:rPr>
          <w:sz w:val="48"/>
          <w:szCs w:val="48"/>
        </w:rPr>
        <w:t>15 novembre</w:t>
      </w:r>
      <w:r w:rsidR="00C12173">
        <w:rPr>
          <w:sz w:val="48"/>
          <w:szCs w:val="48"/>
        </w:rPr>
        <w:t xml:space="preserve"> 2021</w:t>
      </w:r>
    </w:p>
    <w:p w:rsidR="008F7CE3" w:rsidRDefault="008F7CE3" w:rsidP="00547494">
      <w:pPr>
        <w:tabs>
          <w:tab w:val="left" w:pos="8931"/>
        </w:tabs>
        <w:ind w:leftChars="590" w:left="1416" w:rightChars="567" w:right="1361"/>
        <w:jc w:val="both"/>
      </w:pPr>
    </w:p>
    <w:p w:rsidR="007419D3" w:rsidRDefault="007419D3" w:rsidP="007419D3">
      <w:pPr>
        <w:ind w:left="567"/>
      </w:pPr>
    </w:p>
    <w:p w:rsidR="00151E60" w:rsidRPr="00D414CC" w:rsidRDefault="00AE5CA9" w:rsidP="007419D3">
      <w:pPr>
        <w:ind w:left="567"/>
        <w:rPr>
          <w:sz w:val="22"/>
          <w:szCs w:val="22"/>
        </w:rPr>
      </w:pPr>
      <w:r w:rsidRPr="00D414CC">
        <w:rPr>
          <w:sz w:val="22"/>
          <w:szCs w:val="22"/>
        </w:rPr>
        <w:t>L'an d</w:t>
      </w:r>
      <w:r w:rsidR="006C6753" w:rsidRPr="00D414CC">
        <w:rPr>
          <w:sz w:val="22"/>
          <w:szCs w:val="22"/>
        </w:rPr>
        <w:t xml:space="preserve">eux mil </w:t>
      </w:r>
      <w:r w:rsidR="00E80531" w:rsidRPr="00D414CC">
        <w:rPr>
          <w:sz w:val="22"/>
          <w:szCs w:val="22"/>
        </w:rPr>
        <w:t>vingt</w:t>
      </w:r>
      <w:r w:rsidR="00C12173">
        <w:rPr>
          <w:sz w:val="22"/>
          <w:szCs w:val="22"/>
        </w:rPr>
        <w:t xml:space="preserve"> et un</w:t>
      </w:r>
      <w:r w:rsidR="009D18C6" w:rsidRPr="00D414CC">
        <w:rPr>
          <w:sz w:val="22"/>
          <w:szCs w:val="22"/>
        </w:rPr>
        <w:t xml:space="preserve">, le </w:t>
      </w:r>
      <w:r w:rsidR="004A6704">
        <w:rPr>
          <w:sz w:val="22"/>
          <w:szCs w:val="22"/>
        </w:rPr>
        <w:t>quinze novembre 2021</w:t>
      </w:r>
      <w:r w:rsidR="009D18C6" w:rsidRPr="00D414CC">
        <w:rPr>
          <w:sz w:val="22"/>
          <w:szCs w:val="22"/>
        </w:rPr>
        <w:t xml:space="preserve"> </w:t>
      </w:r>
      <w:r w:rsidR="000D0850" w:rsidRPr="00D414CC">
        <w:rPr>
          <w:sz w:val="22"/>
          <w:szCs w:val="22"/>
        </w:rPr>
        <w:t xml:space="preserve">à </w:t>
      </w:r>
      <w:r w:rsidR="004A6704">
        <w:rPr>
          <w:sz w:val="22"/>
          <w:szCs w:val="22"/>
        </w:rPr>
        <w:t>2</w:t>
      </w:r>
      <w:r w:rsidR="00536983">
        <w:rPr>
          <w:sz w:val="22"/>
          <w:szCs w:val="22"/>
        </w:rPr>
        <w:t>0</w:t>
      </w:r>
      <w:r w:rsidR="004A6704">
        <w:rPr>
          <w:sz w:val="22"/>
          <w:szCs w:val="22"/>
        </w:rPr>
        <w:t>h30</w:t>
      </w:r>
      <w:r w:rsidR="00614DA3" w:rsidRPr="00D414CC">
        <w:rPr>
          <w:sz w:val="22"/>
          <w:szCs w:val="22"/>
        </w:rPr>
        <w:t>,</w:t>
      </w:r>
      <w:r w:rsidR="00151E60" w:rsidRPr="00D414CC">
        <w:rPr>
          <w:sz w:val="22"/>
          <w:szCs w:val="22"/>
        </w:rPr>
        <w:t xml:space="preserve"> le Conseil Municipal l</w:t>
      </w:r>
      <w:r w:rsidR="00D2326C" w:rsidRPr="00D414CC">
        <w:rPr>
          <w:sz w:val="22"/>
          <w:szCs w:val="22"/>
        </w:rPr>
        <w:t>égal</w:t>
      </w:r>
      <w:r w:rsidR="006C6753" w:rsidRPr="00D414CC">
        <w:rPr>
          <w:sz w:val="22"/>
          <w:szCs w:val="22"/>
        </w:rPr>
        <w:t xml:space="preserve">ement convoqué le </w:t>
      </w:r>
      <w:r w:rsidR="004A6704">
        <w:rPr>
          <w:sz w:val="22"/>
          <w:szCs w:val="22"/>
        </w:rPr>
        <w:t>12/11/2021</w:t>
      </w:r>
      <w:r w:rsidR="00151E60" w:rsidRPr="00D414CC">
        <w:rPr>
          <w:sz w:val="22"/>
          <w:szCs w:val="22"/>
        </w:rPr>
        <w:t xml:space="preserve">, s'est réuni en session ordinaire sous la présidence de </w:t>
      </w:r>
      <w:r w:rsidR="00547494" w:rsidRPr="00D414CC">
        <w:rPr>
          <w:sz w:val="22"/>
          <w:szCs w:val="22"/>
        </w:rPr>
        <w:t>Denis SARGERET</w:t>
      </w:r>
      <w:r w:rsidR="00151E60" w:rsidRPr="00D414CC">
        <w:rPr>
          <w:sz w:val="22"/>
          <w:szCs w:val="22"/>
        </w:rPr>
        <w:t>, Maire.</w:t>
      </w:r>
    </w:p>
    <w:p w:rsidR="00C51C46" w:rsidRPr="00D414CC" w:rsidRDefault="00C51C46" w:rsidP="007419D3">
      <w:pPr>
        <w:ind w:left="567"/>
        <w:rPr>
          <w:bCs/>
          <w:sz w:val="22"/>
          <w:szCs w:val="22"/>
        </w:rPr>
      </w:pPr>
    </w:p>
    <w:p w:rsidR="003370FB" w:rsidRPr="00D414CC" w:rsidRDefault="003370FB" w:rsidP="007419D3">
      <w:pPr>
        <w:ind w:left="567"/>
        <w:rPr>
          <w:b/>
          <w:sz w:val="22"/>
          <w:szCs w:val="22"/>
          <w:u w:val="single"/>
        </w:rPr>
      </w:pPr>
    </w:p>
    <w:p w:rsidR="00553F61" w:rsidRPr="00D414CC" w:rsidRDefault="00553F61" w:rsidP="007419D3">
      <w:pPr>
        <w:ind w:left="567"/>
        <w:rPr>
          <w:b/>
          <w:sz w:val="22"/>
          <w:szCs w:val="22"/>
          <w:u w:val="single"/>
        </w:rPr>
      </w:pPr>
      <w:r w:rsidRPr="00D414CC">
        <w:rPr>
          <w:b/>
          <w:sz w:val="22"/>
          <w:szCs w:val="22"/>
          <w:u w:val="single"/>
        </w:rPr>
        <w:t>Ordre du jour :</w:t>
      </w:r>
    </w:p>
    <w:p w:rsidR="00553F61" w:rsidRPr="00D414CC" w:rsidRDefault="00553F61" w:rsidP="007419D3">
      <w:pPr>
        <w:ind w:left="567"/>
        <w:rPr>
          <w:sz w:val="22"/>
          <w:szCs w:val="22"/>
        </w:rPr>
      </w:pPr>
    </w:p>
    <w:p w:rsidR="004A6704" w:rsidRPr="004A6704" w:rsidRDefault="004A6704" w:rsidP="004A6704">
      <w:pPr>
        <w:pStyle w:val="Paragraphedeliste"/>
        <w:numPr>
          <w:ilvl w:val="0"/>
          <w:numId w:val="22"/>
        </w:numPr>
        <w:overflowPunct w:val="0"/>
        <w:autoSpaceDE w:val="0"/>
        <w:autoSpaceDN w:val="0"/>
        <w:adjustRightInd w:val="0"/>
        <w:ind w:right="1291"/>
        <w:contextualSpacing/>
        <w:textAlignment w:val="baseline"/>
        <w:rPr>
          <w:color w:val="000000"/>
          <w:sz w:val="22"/>
          <w:szCs w:val="22"/>
        </w:rPr>
      </w:pPr>
      <w:r w:rsidRPr="004A6704">
        <w:rPr>
          <w:sz w:val="22"/>
          <w:szCs w:val="22"/>
        </w:rPr>
        <w:t>Exonération taux taxe foncière</w:t>
      </w:r>
    </w:p>
    <w:p w:rsidR="004A6704" w:rsidRPr="004A6704" w:rsidRDefault="004A6704" w:rsidP="004A6704">
      <w:pPr>
        <w:pStyle w:val="Paragraphedeliste"/>
        <w:numPr>
          <w:ilvl w:val="0"/>
          <w:numId w:val="22"/>
        </w:numPr>
        <w:overflowPunct w:val="0"/>
        <w:autoSpaceDE w:val="0"/>
        <w:autoSpaceDN w:val="0"/>
        <w:adjustRightInd w:val="0"/>
        <w:ind w:right="1291"/>
        <w:contextualSpacing/>
        <w:textAlignment w:val="baseline"/>
        <w:rPr>
          <w:color w:val="000000"/>
          <w:sz w:val="22"/>
          <w:szCs w:val="22"/>
        </w:rPr>
      </w:pPr>
      <w:r w:rsidRPr="004A6704">
        <w:rPr>
          <w:sz w:val="22"/>
          <w:szCs w:val="22"/>
        </w:rPr>
        <w:t>Vente terrain parcelle du Moulin</w:t>
      </w:r>
    </w:p>
    <w:p w:rsidR="004A6704" w:rsidRPr="004A6704" w:rsidRDefault="004A6704" w:rsidP="004A6704">
      <w:pPr>
        <w:pStyle w:val="Paragraphedeliste"/>
        <w:numPr>
          <w:ilvl w:val="0"/>
          <w:numId w:val="22"/>
        </w:numPr>
        <w:overflowPunct w:val="0"/>
        <w:autoSpaceDE w:val="0"/>
        <w:autoSpaceDN w:val="0"/>
        <w:adjustRightInd w:val="0"/>
        <w:ind w:right="1291"/>
        <w:contextualSpacing/>
        <w:textAlignment w:val="baseline"/>
        <w:rPr>
          <w:color w:val="000000"/>
          <w:sz w:val="22"/>
          <w:szCs w:val="22"/>
        </w:rPr>
      </w:pPr>
      <w:r w:rsidRPr="004A6704">
        <w:rPr>
          <w:sz w:val="22"/>
          <w:szCs w:val="22"/>
        </w:rPr>
        <w:t>Acquisition biens sans maître</w:t>
      </w:r>
    </w:p>
    <w:p w:rsidR="004A6704" w:rsidRPr="004A6704" w:rsidRDefault="004A6704" w:rsidP="004A6704">
      <w:pPr>
        <w:pStyle w:val="Paragraphedeliste"/>
        <w:numPr>
          <w:ilvl w:val="0"/>
          <w:numId w:val="22"/>
        </w:numPr>
        <w:overflowPunct w:val="0"/>
        <w:autoSpaceDE w:val="0"/>
        <w:autoSpaceDN w:val="0"/>
        <w:adjustRightInd w:val="0"/>
        <w:ind w:right="1291"/>
        <w:contextualSpacing/>
        <w:textAlignment w:val="baseline"/>
        <w:rPr>
          <w:color w:val="000000"/>
          <w:sz w:val="22"/>
          <w:szCs w:val="22"/>
        </w:rPr>
      </w:pPr>
      <w:r w:rsidRPr="004A6704">
        <w:rPr>
          <w:sz w:val="22"/>
          <w:szCs w:val="22"/>
        </w:rPr>
        <w:t>Convention dématérialisation avec la préfecture</w:t>
      </w:r>
    </w:p>
    <w:p w:rsidR="004A6704" w:rsidRPr="00E31388" w:rsidRDefault="004A6704" w:rsidP="004A6704">
      <w:pPr>
        <w:pStyle w:val="Paragraphedeliste"/>
        <w:numPr>
          <w:ilvl w:val="0"/>
          <w:numId w:val="22"/>
        </w:numPr>
        <w:overflowPunct w:val="0"/>
        <w:autoSpaceDE w:val="0"/>
        <w:autoSpaceDN w:val="0"/>
        <w:adjustRightInd w:val="0"/>
        <w:ind w:right="1291"/>
        <w:contextualSpacing/>
        <w:textAlignment w:val="baseline"/>
        <w:rPr>
          <w:color w:val="FF0000"/>
          <w:sz w:val="22"/>
          <w:szCs w:val="22"/>
        </w:rPr>
      </w:pPr>
      <w:r w:rsidRPr="00E31388">
        <w:rPr>
          <w:color w:val="FF0000"/>
          <w:sz w:val="22"/>
          <w:szCs w:val="22"/>
        </w:rPr>
        <w:t xml:space="preserve">Affaire </w:t>
      </w:r>
      <w:proofErr w:type="spellStart"/>
      <w:r w:rsidRPr="00E31388">
        <w:rPr>
          <w:color w:val="FF0000"/>
          <w:sz w:val="22"/>
          <w:szCs w:val="22"/>
        </w:rPr>
        <w:t>Enedis</w:t>
      </w:r>
      <w:proofErr w:type="spellEnd"/>
      <w:r w:rsidRPr="00E31388">
        <w:rPr>
          <w:color w:val="FF0000"/>
          <w:sz w:val="22"/>
          <w:szCs w:val="22"/>
        </w:rPr>
        <w:t xml:space="preserve"> – construction route de Rouen</w:t>
      </w:r>
      <w:r w:rsidR="00E31388">
        <w:rPr>
          <w:color w:val="FF0000"/>
          <w:sz w:val="22"/>
          <w:szCs w:val="22"/>
        </w:rPr>
        <w:t> : Annulée</w:t>
      </w:r>
    </w:p>
    <w:p w:rsidR="000D0850" w:rsidRPr="00D414CC" w:rsidRDefault="000D0850" w:rsidP="007419D3">
      <w:pPr>
        <w:ind w:left="567"/>
        <w:rPr>
          <w:color w:val="000000"/>
          <w:sz w:val="22"/>
          <w:szCs w:val="22"/>
        </w:rPr>
      </w:pPr>
    </w:p>
    <w:p w:rsidR="00553F61" w:rsidRPr="00D414CC" w:rsidRDefault="00553F61" w:rsidP="007419D3">
      <w:pPr>
        <w:ind w:left="567"/>
        <w:rPr>
          <w:sz w:val="22"/>
          <w:szCs w:val="22"/>
        </w:rPr>
      </w:pPr>
    </w:p>
    <w:p w:rsidR="00787969" w:rsidRPr="00D414CC" w:rsidRDefault="00553F61" w:rsidP="007419D3">
      <w:pPr>
        <w:ind w:left="567"/>
        <w:rPr>
          <w:b/>
          <w:sz w:val="22"/>
          <w:szCs w:val="22"/>
          <w:u w:val="single"/>
        </w:rPr>
      </w:pPr>
      <w:r w:rsidRPr="00D414CC">
        <w:rPr>
          <w:b/>
          <w:sz w:val="22"/>
          <w:szCs w:val="22"/>
          <w:u w:val="single"/>
        </w:rPr>
        <w:t>Sont présents :</w:t>
      </w:r>
    </w:p>
    <w:p w:rsidR="00DF323C" w:rsidRPr="00D414CC" w:rsidRDefault="00DF323C" w:rsidP="007419D3">
      <w:pPr>
        <w:ind w:left="567"/>
        <w:rPr>
          <w:sz w:val="22"/>
          <w:szCs w:val="22"/>
        </w:rPr>
      </w:pPr>
    </w:p>
    <w:p w:rsidR="00E34298" w:rsidRDefault="00E80531" w:rsidP="00E34298">
      <w:pPr>
        <w:ind w:left="567"/>
        <w:rPr>
          <w:bCs/>
          <w:sz w:val="22"/>
          <w:szCs w:val="22"/>
        </w:rPr>
      </w:pPr>
      <w:r w:rsidRPr="00D414CC">
        <w:rPr>
          <w:sz w:val="22"/>
          <w:szCs w:val="22"/>
        </w:rPr>
        <w:t xml:space="preserve">DUCHESNE Alix,  LINSTER Myriam, </w:t>
      </w:r>
      <w:r w:rsidR="009D18C6" w:rsidRPr="00D414CC">
        <w:rPr>
          <w:sz w:val="22"/>
          <w:szCs w:val="22"/>
        </w:rPr>
        <w:t>ETHUIN Sophie</w:t>
      </w:r>
      <w:r w:rsidRPr="00D414CC">
        <w:rPr>
          <w:sz w:val="22"/>
          <w:szCs w:val="22"/>
        </w:rPr>
        <w:t>, PETITHOMME Stéphane, PIERRE Denis, ROLLAND Sébastien, SARGERET Denis, SARGERET Laurent</w:t>
      </w:r>
      <w:r w:rsidR="00E34298">
        <w:rPr>
          <w:bCs/>
          <w:sz w:val="22"/>
          <w:szCs w:val="22"/>
        </w:rPr>
        <w:t xml:space="preserve">, </w:t>
      </w:r>
      <w:r w:rsidR="00E34298" w:rsidRPr="00D414CC">
        <w:rPr>
          <w:bCs/>
          <w:sz w:val="22"/>
          <w:szCs w:val="22"/>
        </w:rPr>
        <w:t>MAHIEUX Mélissa</w:t>
      </w:r>
      <w:r w:rsidR="00E34298">
        <w:rPr>
          <w:bCs/>
          <w:sz w:val="22"/>
          <w:szCs w:val="22"/>
        </w:rPr>
        <w:t>, AUBERT Didier</w:t>
      </w:r>
    </w:p>
    <w:p w:rsidR="00064636" w:rsidRDefault="00064636" w:rsidP="00E34298">
      <w:pPr>
        <w:ind w:left="567"/>
        <w:rPr>
          <w:bCs/>
          <w:sz w:val="22"/>
          <w:szCs w:val="22"/>
        </w:rPr>
      </w:pPr>
    </w:p>
    <w:p w:rsidR="001A07F5" w:rsidRPr="00D414CC" w:rsidRDefault="00064636" w:rsidP="007419D3">
      <w:pPr>
        <w:ind w:left="567"/>
        <w:rPr>
          <w:b/>
          <w:sz w:val="22"/>
          <w:szCs w:val="22"/>
          <w:u w:val="single"/>
        </w:rPr>
      </w:pPr>
      <w:r w:rsidRPr="00064636">
        <w:rPr>
          <w:b/>
          <w:bCs/>
          <w:sz w:val="22"/>
          <w:szCs w:val="22"/>
        </w:rPr>
        <w:t>Sont absents :</w:t>
      </w:r>
      <w:r>
        <w:rPr>
          <w:bCs/>
          <w:sz w:val="22"/>
          <w:szCs w:val="22"/>
        </w:rPr>
        <w:t xml:space="preserve"> </w:t>
      </w:r>
      <w:r w:rsidRPr="00D414CC">
        <w:rPr>
          <w:sz w:val="22"/>
          <w:szCs w:val="22"/>
        </w:rPr>
        <w:t>GINOUX Frédéric</w:t>
      </w:r>
    </w:p>
    <w:p w:rsidR="007419D3" w:rsidRPr="00D414CC" w:rsidRDefault="007419D3" w:rsidP="007419D3">
      <w:pPr>
        <w:ind w:left="567"/>
        <w:rPr>
          <w:b/>
          <w:bCs/>
          <w:sz w:val="22"/>
          <w:szCs w:val="22"/>
          <w:u w:val="single"/>
        </w:rPr>
      </w:pPr>
    </w:p>
    <w:p w:rsidR="00DF323C" w:rsidRPr="00D414CC" w:rsidRDefault="00DF323C" w:rsidP="007419D3">
      <w:pPr>
        <w:ind w:left="567"/>
        <w:rPr>
          <w:bCs/>
          <w:sz w:val="22"/>
          <w:szCs w:val="22"/>
        </w:rPr>
      </w:pPr>
    </w:p>
    <w:p w:rsidR="00CB5B8B" w:rsidRPr="00CB5B8B" w:rsidRDefault="00CB5B8B" w:rsidP="007419D3">
      <w:pPr>
        <w:ind w:left="567"/>
        <w:rPr>
          <w:bCs/>
        </w:rPr>
      </w:pPr>
    </w:p>
    <w:p w:rsidR="003370FB" w:rsidRDefault="003370FB" w:rsidP="007419D3">
      <w:pPr>
        <w:ind w:left="567"/>
        <w:rPr>
          <w:b/>
          <w:bCs/>
          <w:sz w:val="28"/>
          <w:szCs w:val="28"/>
          <w:u w:val="single"/>
        </w:rPr>
      </w:pPr>
    </w:p>
    <w:p w:rsidR="00553F61" w:rsidRDefault="005A64E3" w:rsidP="007419D3">
      <w:pPr>
        <w:ind w:left="567"/>
        <w:rPr>
          <w:b/>
          <w:bCs/>
          <w:sz w:val="28"/>
          <w:szCs w:val="28"/>
          <w:u w:val="single"/>
        </w:rPr>
      </w:pPr>
      <w:r w:rsidRPr="005A64E3">
        <w:rPr>
          <w:b/>
          <w:bCs/>
          <w:sz w:val="28"/>
          <w:szCs w:val="28"/>
          <w:u w:val="single"/>
        </w:rPr>
        <w:t xml:space="preserve">1/ </w:t>
      </w:r>
      <w:r w:rsidR="00536983">
        <w:rPr>
          <w:b/>
          <w:bCs/>
          <w:sz w:val="28"/>
          <w:szCs w:val="28"/>
          <w:u w:val="single"/>
        </w:rPr>
        <w:t xml:space="preserve">Madame </w:t>
      </w:r>
      <w:r w:rsidR="00064636">
        <w:rPr>
          <w:b/>
          <w:bCs/>
          <w:sz w:val="28"/>
          <w:szCs w:val="28"/>
          <w:u w:val="single"/>
        </w:rPr>
        <w:t>Myriam LINSTER</w:t>
      </w:r>
      <w:r w:rsidR="00E34298">
        <w:rPr>
          <w:b/>
          <w:bCs/>
          <w:sz w:val="28"/>
          <w:szCs w:val="28"/>
          <w:u w:val="single"/>
        </w:rPr>
        <w:t xml:space="preserve"> a été désignée </w:t>
      </w:r>
      <w:r w:rsidR="00AE5CA9">
        <w:rPr>
          <w:b/>
          <w:bCs/>
          <w:sz w:val="28"/>
          <w:szCs w:val="28"/>
          <w:u w:val="single"/>
        </w:rPr>
        <w:t>à la majorité des voix s</w:t>
      </w:r>
      <w:r w:rsidR="00553F61" w:rsidRPr="005A64E3">
        <w:rPr>
          <w:b/>
          <w:bCs/>
          <w:sz w:val="28"/>
          <w:szCs w:val="28"/>
          <w:u w:val="single"/>
        </w:rPr>
        <w:t>ecrétaire de séance.</w:t>
      </w:r>
    </w:p>
    <w:p w:rsidR="00F25341" w:rsidRDefault="00F25341" w:rsidP="007419D3">
      <w:pPr>
        <w:ind w:left="567"/>
        <w:rPr>
          <w:b/>
          <w:bCs/>
          <w:sz w:val="28"/>
          <w:szCs w:val="28"/>
          <w:u w:val="single"/>
        </w:rPr>
      </w:pPr>
    </w:p>
    <w:p w:rsidR="003370FB" w:rsidRDefault="003370FB" w:rsidP="007419D3">
      <w:pPr>
        <w:ind w:left="567"/>
        <w:rPr>
          <w:b/>
          <w:sz w:val="28"/>
          <w:szCs w:val="28"/>
          <w:u w:val="single"/>
        </w:rPr>
      </w:pPr>
    </w:p>
    <w:p w:rsidR="00F25341" w:rsidRDefault="00F25341" w:rsidP="007419D3">
      <w:pPr>
        <w:ind w:left="567"/>
        <w:rPr>
          <w:b/>
          <w:sz w:val="28"/>
          <w:szCs w:val="28"/>
          <w:u w:val="single"/>
        </w:rPr>
      </w:pPr>
      <w:r>
        <w:rPr>
          <w:b/>
          <w:sz w:val="28"/>
          <w:szCs w:val="28"/>
          <w:u w:val="single"/>
        </w:rPr>
        <w:t>2</w:t>
      </w:r>
      <w:r w:rsidRPr="00F25341">
        <w:rPr>
          <w:b/>
          <w:sz w:val="28"/>
          <w:szCs w:val="28"/>
          <w:u w:val="single"/>
        </w:rPr>
        <w:t xml:space="preserve">/ Lecture du compte rendu de la séance du </w:t>
      </w:r>
      <w:r w:rsidR="004A6704">
        <w:rPr>
          <w:b/>
          <w:sz w:val="28"/>
          <w:szCs w:val="28"/>
          <w:u w:val="single"/>
        </w:rPr>
        <w:t>10 juin</w:t>
      </w:r>
      <w:r w:rsidR="00624698">
        <w:rPr>
          <w:b/>
          <w:sz w:val="28"/>
          <w:szCs w:val="28"/>
          <w:u w:val="single"/>
        </w:rPr>
        <w:t xml:space="preserve"> </w:t>
      </w:r>
      <w:r w:rsidR="007419D3">
        <w:rPr>
          <w:b/>
          <w:sz w:val="28"/>
          <w:szCs w:val="28"/>
          <w:u w:val="single"/>
        </w:rPr>
        <w:t>202</w:t>
      </w:r>
      <w:r w:rsidR="00CA6EA7">
        <w:rPr>
          <w:b/>
          <w:sz w:val="28"/>
          <w:szCs w:val="28"/>
          <w:u w:val="single"/>
        </w:rPr>
        <w:t>1</w:t>
      </w:r>
      <w:r w:rsidR="009D18C6">
        <w:rPr>
          <w:b/>
          <w:sz w:val="28"/>
          <w:szCs w:val="28"/>
          <w:u w:val="single"/>
        </w:rPr>
        <w:t xml:space="preserve"> par </w:t>
      </w:r>
      <w:r w:rsidR="004A6704">
        <w:rPr>
          <w:b/>
          <w:sz w:val="28"/>
          <w:szCs w:val="28"/>
          <w:u w:val="single"/>
        </w:rPr>
        <w:t>Madame Sophie ETHUIN</w:t>
      </w:r>
    </w:p>
    <w:p w:rsidR="004A6704" w:rsidRDefault="004A6704" w:rsidP="007419D3">
      <w:pPr>
        <w:ind w:left="567"/>
        <w:rPr>
          <w:b/>
          <w:sz w:val="28"/>
          <w:szCs w:val="28"/>
          <w:u w:val="single"/>
        </w:rPr>
      </w:pPr>
    </w:p>
    <w:p w:rsidR="004A6704" w:rsidRPr="005A64E3" w:rsidRDefault="004A6704" w:rsidP="007419D3">
      <w:pPr>
        <w:ind w:left="567"/>
        <w:rPr>
          <w:b/>
          <w:bCs/>
          <w:sz w:val="28"/>
          <w:szCs w:val="28"/>
          <w:u w:val="single"/>
        </w:rPr>
      </w:pPr>
      <w:r>
        <w:rPr>
          <w:b/>
          <w:sz w:val="28"/>
          <w:szCs w:val="28"/>
          <w:u w:val="single"/>
        </w:rPr>
        <w:t xml:space="preserve">3/ Monsieur le Maire demande à l’ensemble du Conseil Municipal si un ordre du jour peux être </w:t>
      </w:r>
      <w:proofErr w:type="gramStart"/>
      <w:r>
        <w:rPr>
          <w:b/>
          <w:sz w:val="28"/>
          <w:szCs w:val="28"/>
          <w:u w:val="single"/>
        </w:rPr>
        <w:t>ajouter</w:t>
      </w:r>
      <w:proofErr w:type="gramEnd"/>
      <w:r>
        <w:rPr>
          <w:b/>
          <w:sz w:val="28"/>
          <w:szCs w:val="28"/>
          <w:u w:val="single"/>
        </w:rPr>
        <w:t> : la modification de statut du SMDEGTVO. Le Conseil Municipal donne son accord à l’</w:t>
      </w:r>
      <w:r w:rsidR="0098660D">
        <w:rPr>
          <w:b/>
          <w:sz w:val="28"/>
          <w:szCs w:val="28"/>
          <w:u w:val="single"/>
        </w:rPr>
        <w:t>unanimité</w:t>
      </w:r>
    </w:p>
    <w:p w:rsidR="00553F61" w:rsidRPr="00512549" w:rsidRDefault="00553F61" w:rsidP="007419D3">
      <w:pPr>
        <w:ind w:left="567"/>
        <w:rPr>
          <w:b/>
          <w:bCs/>
        </w:rPr>
      </w:pPr>
      <w:r w:rsidRPr="00512549">
        <w:rPr>
          <w:b/>
          <w:bCs/>
        </w:rPr>
        <w:t>______________________________________________________________________</w:t>
      </w:r>
    </w:p>
    <w:p w:rsidR="003370FB" w:rsidRDefault="003370FB" w:rsidP="007419D3">
      <w:pPr>
        <w:ind w:left="567"/>
        <w:rPr>
          <w:b/>
          <w:bCs/>
          <w:u w:val="single"/>
        </w:rPr>
      </w:pPr>
    </w:p>
    <w:p w:rsidR="00D31210" w:rsidRDefault="00D31210" w:rsidP="00DF323C">
      <w:pPr>
        <w:ind w:left="567"/>
        <w:jc w:val="center"/>
        <w:rPr>
          <w:b/>
          <w:bCs/>
          <w:u w:val="single"/>
        </w:rPr>
      </w:pPr>
    </w:p>
    <w:p w:rsidR="00923DCD" w:rsidRDefault="00923DCD" w:rsidP="00DF323C">
      <w:pPr>
        <w:ind w:left="567"/>
        <w:jc w:val="center"/>
        <w:rPr>
          <w:b/>
          <w:bCs/>
          <w:u w:val="single"/>
        </w:rPr>
      </w:pPr>
    </w:p>
    <w:p w:rsidR="00923DCD" w:rsidRDefault="00923DCD" w:rsidP="00DF323C">
      <w:pPr>
        <w:ind w:left="567"/>
        <w:jc w:val="center"/>
        <w:rPr>
          <w:b/>
          <w:bCs/>
          <w:u w:val="single"/>
        </w:rPr>
      </w:pPr>
    </w:p>
    <w:p w:rsidR="004A6704" w:rsidRDefault="004A6704" w:rsidP="00DF323C">
      <w:pPr>
        <w:ind w:left="567"/>
        <w:jc w:val="center"/>
        <w:rPr>
          <w:b/>
          <w:bCs/>
          <w:u w:val="single"/>
        </w:rPr>
      </w:pPr>
    </w:p>
    <w:p w:rsidR="004A6704" w:rsidRDefault="004A6704" w:rsidP="00DF323C">
      <w:pPr>
        <w:ind w:left="567"/>
        <w:jc w:val="center"/>
        <w:rPr>
          <w:b/>
          <w:bCs/>
          <w:u w:val="single"/>
        </w:rPr>
      </w:pPr>
    </w:p>
    <w:p w:rsidR="00553F61" w:rsidRDefault="00553F61" w:rsidP="00DF323C">
      <w:pPr>
        <w:ind w:left="567"/>
        <w:jc w:val="center"/>
        <w:rPr>
          <w:b/>
          <w:bCs/>
          <w:u w:val="single"/>
        </w:rPr>
      </w:pPr>
      <w:r w:rsidRPr="00A97DF2">
        <w:rPr>
          <w:b/>
          <w:bCs/>
          <w:u w:val="single"/>
        </w:rPr>
        <w:t>DELIBERATIONS</w:t>
      </w:r>
    </w:p>
    <w:p w:rsidR="0018107F" w:rsidRDefault="0018107F" w:rsidP="007419D3">
      <w:pPr>
        <w:ind w:left="567"/>
        <w:rPr>
          <w:b/>
          <w:bCs/>
          <w:u w:val="single"/>
        </w:rPr>
      </w:pPr>
    </w:p>
    <w:p w:rsidR="00181E13" w:rsidRPr="00D414CC" w:rsidRDefault="00181E13" w:rsidP="00181E13">
      <w:pPr>
        <w:ind w:left="567"/>
        <w:rPr>
          <w:b/>
          <w:sz w:val="22"/>
          <w:szCs w:val="22"/>
          <w:u w:val="double"/>
        </w:rPr>
      </w:pPr>
      <w:r w:rsidRPr="00D414CC">
        <w:rPr>
          <w:b/>
          <w:sz w:val="22"/>
          <w:szCs w:val="22"/>
          <w:u w:val="double"/>
        </w:rPr>
        <w:t xml:space="preserve">Délibération </w:t>
      </w:r>
      <w:r w:rsidR="0098660D">
        <w:rPr>
          <w:b/>
          <w:sz w:val="22"/>
          <w:szCs w:val="22"/>
          <w:u w:val="double"/>
        </w:rPr>
        <w:t>16</w:t>
      </w:r>
      <w:r>
        <w:rPr>
          <w:b/>
          <w:sz w:val="22"/>
          <w:szCs w:val="22"/>
          <w:u w:val="double"/>
        </w:rPr>
        <w:t xml:space="preserve">/2021 : </w:t>
      </w:r>
      <w:r w:rsidR="0098660D">
        <w:rPr>
          <w:b/>
          <w:sz w:val="22"/>
          <w:szCs w:val="22"/>
          <w:u w:val="double"/>
        </w:rPr>
        <w:t>taux exonération taxe foncière bâtie</w:t>
      </w:r>
    </w:p>
    <w:p w:rsidR="00AE5CA9" w:rsidRDefault="00AE5CA9" w:rsidP="007419D3">
      <w:pPr>
        <w:ind w:left="567"/>
        <w:rPr>
          <w:b/>
          <w:bCs/>
          <w:u w:val="single"/>
        </w:rPr>
      </w:pPr>
    </w:p>
    <w:p w:rsidR="00D067C9" w:rsidRPr="00D067C9" w:rsidRDefault="00D067C9" w:rsidP="00D067C9">
      <w:pPr>
        <w:ind w:left="567"/>
        <w:jc w:val="both"/>
        <w:rPr>
          <w:bCs/>
          <w:kern w:val="3"/>
          <w:sz w:val="22"/>
          <w:szCs w:val="22"/>
          <w:lang w:eastAsia="zh-CN"/>
        </w:rPr>
      </w:pPr>
      <w:r w:rsidRPr="00D067C9">
        <w:rPr>
          <w:bCs/>
          <w:kern w:val="3"/>
          <w:sz w:val="22"/>
          <w:szCs w:val="22"/>
          <w:lang w:eastAsia="zh-CN"/>
        </w:rPr>
        <w:t xml:space="preserve">Le Maire de </w:t>
      </w:r>
      <w:proofErr w:type="spellStart"/>
      <w:r w:rsidRPr="00D067C9">
        <w:rPr>
          <w:bCs/>
          <w:kern w:val="3"/>
          <w:sz w:val="22"/>
          <w:szCs w:val="22"/>
          <w:lang w:eastAsia="zh-CN"/>
        </w:rPr>
        <w:t>Théméricourt</w:t>
      </w:r>
      <w:proofErr w:type="spellEnd"/>
      <w:r w:rsidRPr="00D067C9">
        <w:rPr>
          <w:bCs/>
          <w:kern w:val="3"/>
          <w:sz w:val="22"/>
          <w:szCs w:val="22"/>
          <w:lang w:eastAsia="zh-CN"/>
        </w:rPr>
        <w:t xml:space="preserve"> expose les dispositions de l'article 1383 du code général des impôts permettant au conseil municipal de limiter l'exonération de deux ans de la taxe foncière sur les propriétés bâties en faveur des constructions nouvelles, additions de construction, reconstructions, et conversions de bâtiments ruraux en logements, en ce qui concerna les immeubles à usage d'habitation.</w:t>
      </w:r>
    </w:p>
    <w:p w:rsidR="00D067C9" w:rsidRPr="00D067C9" w:rsidRDefault="00D067C9" w:rsidP="00D067C9">
      <w:pPr>
        <w:ind w:left="567"/>
        <w:jc w:val="both"/>
        <w:rPr>
          <w:bCs/>
          <w:kern w:val="3"/>
          <w:sz w:val="22"/>
          <w:szCs w:val="22"/>
          <w:lang w:eastAsia="zh-CN"/>
        </w:rPr>
      </w:pPr>
    </w:p>
    <w:p w:rsidR="00D067C9" w:rsidRPr="00D067C9" w:rsidRDefault="00D067C9" w:rsidP="00D067C9">
      <w:pPr>
        <w:ind w:left="567"/>
        <w:jc w:val="both"/>
        <w:rPr>
          <w:bCs/>
          <w:kern w:val="3"/>
          <w:sz w:val="22"/>
          <w:szCs w:val="22"/>
          <w:lang w:eastAsia="zh-CN"/>
        </w:rPr>
      </w:pPr>
      <w:r w:rsidRPr="00D067C9">
        <w:rPr>
          <w:bCs/>
          <w:kern w:val="3"/>
          <w:sz w:val="22"/>
          <w:szCs w:val="22"/>
          <w:lang w:eastAsia="zh-CN"/>
        </w:rPr>
        <w:t>Il précise que la délibération peut toutefois limiter ces exonérations uniquement pour ceux de ces immeubles qui ne sont pas financés au moyen de prêts aidés de l'Etat prévus aux articles L. 301-1 et suivants du code de la construction et de l'habitation ou de prêts visés à l'article R 331-63 du même code.</w:t>
      </w:r>
    </w:p>
    <w:p w:rsidR="00D067C9" w:rsidRPr="00D067C9" w:rsidRDefault="00D067C9" w:rsidP="00D067C9">
      <w:pPr>
        <w:ind w:left="567"/>
        <w:jc w:val="both"/>
        <w:rPr>
          <w:bCs/>
          <w:kern w:val="3"/>
          <w:sz w:val="22"/>
          <w:szCs w:val="22"/>
          <w:lang w:eastAsia="zh-CN"/>
        </w:rPr>
      </w:pPr>
    </w:p>
    <w:p w:rsidR="00D067C9" w:rsidRPr="00D067C9" w:rsidRDefault="00D067C9" w:rsidP="00D067C9">
      <w:pPr>
        <w:ind w:left="567"/>
        <w:jc w:val="both"/>
        <w:rPr>
          <w:bCs/>
          <w:kern w:val="3"/>
          <w:sz w:val="22"/>
          <w:szCs w:val="22"/>
          <w:lang w:eastAsia="zh-CN"/>
        </w:rPr>
      </w:pPr>
    </w:p>
    <w:p w:rsidR="00D067C9" w:rsidRPr="00D067C9" w:rsidRDefault="00D067C9" w:rsidP="00D067C9">
      <w:pPr>
        <w:ind w:left="567"/>
        <w:jc w:val="both"/>
        <w:rPr>
          <w:bCs/>
          <w:kern w:val="3"/>
          <w:sz w:val="22"/>
          <w:szCs w:val="22"/>
          <w:lang w:eastAsia="zh-CN"/>
        </w:rPr>
      </w:pPr>
      <w:r w:rsidRPr="00D067C9">
        <w:rPr>
          <w:b/>
          <w:bCs/>
          <w:kern w:val="3"/>
          <w:sz w:val="22"/>
          <w:szCs w:val="22"/>
          <w:lang w:eastAsia="zh-CN"/>
        </w:rPr>
        <w:t>Vu</w:t>
      </w:r>
      <w:r w:rsidRPr="00D067C9">
        <w:rPr>
          <w:bCs/>
          <w:kern w:val="3"/>
          <w:sz w:val="22"/>
          <w:szCs w:val="22"/>
          <w:lang w:eastAsia="zh-CN"/>
        </w:rPr>
        <w:t xml:space="preserve"> l'article 1383 du code général des impôts,</w:t>
      </w:r>
    </w:p>
    <w:p w:rsidR="00D067C9" w:rsidRPr="00D067C9" w:rsidRDefault="00D067C9" w:rsidP="00D067C9">
      <w:pPr>
        <w:ind w:left="567"/>
        <w:jc w:val="both"/>
        <w:rPr>
          <w:bCs/>
          <w:kern w:val="3"/>
          <w:sz w:val="22"/>
          <w:szCs w:val="22"/>
          <w:lang w:eastAsia="zh-CN"/>
        </w:rPr>
      </w:pPr>
    </w:p>
    <w:p w:rsidR="00D067C9" w:rsidRPr="00D067C9" w:rsidRDefault="00D067C9" w:rsidP="00D067C9">
      <w:pPr>
        <w:ind w:left="567"/>
        <w:jc w:val="both"/>
        <w:rPr>
          <w:bCs/>
          <w:kern w:val="3"/>
          <w:sz w:val="22"/>
          <w:szCs w:val="22"/>
          <w:lang w:eastAsia="zh-CN"/>
        </w:rPr>
      </w:pPr>
      <w:r w:rsidRPr="00D067C9">
        <w:rPr>
          <w:bCs/>
          <w:kern w:val="3"/>
          <w:sz w:val="22"/>
          <w:szCs w:val="22"/>
          <w:lang w:eastAsia="zh-CN"/>
        </w:rPr>
        <w:t>Le Conseil Municipal, après en avoir délibéré,</w:t>
      </w:r>
    </w:p>
    <w:p w:rsidR="00D067C9" w:rsidRPr="00D067C9" w:rsidRDefault="00D067C9" w:rsidP="00D067C9">
      <w:pPr>
        <w:ind w:left="567"/>
        <w:jc w:val="both"/>
        <w:rPr>
          <w:bCs/>
          <w:kern w:val="3"/>
          <w:sz w:val="22"/>
          <w:szCs w:val="22"/>
          <w:lang w:eastAsia="zh-CN"/>
        </w:rPr>
      </w:pPr>
    </w:p>
    <w:p w:rsidR="00D067C9" w:rsidRPr="00D067C9" w:rsidRDefault="00D067C9" w:rsidP="00D067C9">
      <w:pPr>
        <w:ind w:left="567"/>
        <w:jc w:val="both"/>
        <w:rPr>
          <w:bCs/>
          <w:kern w:val="3"/>
          <w:sz w:val="22"/>
          <w:szCs w:val="22"/>
          <w:lang w:eastAsia="zh-CN"/>
        </w:rPr>
      </w:pPr>
      <w:r w:rsidRPr="00D067C9">
        <w:rPr>
          <w:b/>
          <w:bCs/>
          <w:kern w:val="3"/>
          <w:sz w:val="22"/>
          <w:szCs w:val="22"/>
          <w:lang w:eastAsia="zh-CN"/>
        </w:rPr>
        <w:t>Décide</w:t>
      </w:r>
      <w:r w:rsidRPr="00D067C9">
        <w:rPr>
          <w:bCs/>
          <w:kern w:val="3"/>
          <w:sz w:val="22"/>
          <w:szCs w:val="22"/>
          <w:lang w:eastAsia="zh-CN"/>
        </w:rPr>
        <w:t xml:space="preserve"> </w:t>
      </w:r>
      <w:r w:rsidRPr="000568DF">
        <w:rPr>
          <w:b/>
          <w:bCs/>
          <w:kern w:val="3"/>
          <w:sz w:val="22"/>
          <w:szCs w:val="22"/>
          <w:lang w:eastAsia="zh-CN"/>
        </w:rPr>
        <w:t>à l’unanimité</w:t>
      </w:r>
      <w:r w:rsidRPr="00D067C9">
        <w:rPr>
          <w:bCs/>
          <w:kern w:val="3"/>
          <w:sz w:val="22"/>
          <w:szCs w:val="22"/>
          <w:lang w:eastAsia="zh-CN"/>
        </w:rPr>
        <w:t xml:space="preserve"> de limiter l'exonération  de deux ans de la taxe foncière sur les propriétés bâties en faveur des constructions nouvelles, additions de construction, reconstructions, et conversions de bâtiments ruraux en logements à 90% de la base imposable, en ce qui concerne tous les immeubles à usage d'habitation.</w:t>
      </w:r>
    </w:p>
    <w:p w:rsidR="00D067C9" w:rsidRPr="00D067C9" w:rsidRDefault="00D067C9" w:rsidP="00D067C9">
      <w:pPr>
        <w:jc w:val="both"/>
        <w:rPr>
          <w:bCs/>
          <w:kern w:val="3"/>
          <w:sz w:val="22"/>
          <w:szCs w:val="22"/>
          <w:lang w:eastAsia="zh-CN"/>
        </w:rPr>
      </w:pPr>
    </w:p>
    <w:p w:rsidR="0098660D" w:rsidRDefault="00D067C9" w:rsidP="00D067C9">
      <w:pPr>
        <w:ind w:left="567" w:right="299"/>
        <w:jc w:val="both"/>
        <w:rPr>
          <w:bCs/>
          <w:kern w:val="3"/>
          <w:sz w:val="22"/>
          <w:szCs w:val="22"/>
          <w:lang w:eastAsia="zh-CN"/>
        </w:rPr>
      </w:pPr>
      <w:r w:rsidRPr="00D067C9">
        <w:rPr>
          <w:b/>
          <w:bCs/>
          <w:kern w:val="3"/>
          <w:sz w:val="22"/>
          <w:szCs w:val="22"/>
          <w:lang w:eastAsia="zh-CN"/>
        </w:rPr>
        <w:t>Charge</w:t>
      </w:r>
      <w:r w:rsidRPr="00D067C9">
        <w:rPr>
          <w:bCs/>
          <w:kern w:val="3"/>
          <w:sz w:val="22"/>
          <w:szCs w:val="22"/>
          <w:lang w:eastAsia="zh-CN"/>
        </w:rPr>
        <w:t xml:space="preserve"> le Maire de notifier cette décision aux services préfectoraux</w:t>
      </w:r>
    </w:p>
    <w:p w:rsidR="00D067C9" w:rsidRPr="00D067C9" w:rsidRDefault="00D067C9" w:rsidP="00D067C9">
      <w:pPr>
        <w:ind w:left="567" w:right="299"/>
        <w:jc w:val="both"/>
        <w:rPr>
          <w:kern w:val="3"/>
          <w:sz w:val="22"/>
          <w:szCs w:val="22"/>
          <w:lang w:eastAsia="zh-CN"/>
        </w:rPr>
      </w:pPr>
    </w:p>
    <w:p w:rsidR="0098660D" w:rsidRPr="00D414CC" w:rsidRDefault="0098660D" w:rsidP="0098660D">
      <w:pPr>
        <w:ind w:left="567"/>
        <w:rPr>
          <w:b/>
          <w:sz w:val="22"/>
          <w:szCs w:val="22"/>
          <w:u w:val="double"/>
        </w:rPr>
      </w:pPr>
      <w:r w:rsidRPr="00D414CC">
        <w:rPr>
          <w:b/>
          <w:sz w:val="22"/>
          <w:szCs w:val="22"/>
          <w:u w:val="double"/>
        </w:rPr>
        <w:t xml:space="preserve">Délibération </w:t>
      </w:r>
      <w:r>
        <w:rPr>
          <w:b/>
          <w:sz w:val="22"/>
          <w:szCs w:val="22"/>
          <w:u w:val="double"/>
        </w:rPr>
        <w:t>17/2021 : SMDEGTVO : modification statuts – adhésion compétence contribution à la transition énergétique et infrastructures de charges</w:t>
      </w:r>
    </w:p>
    <w:p w:rsidR="0098660D" w:rsidRDefault="0098660D" w:rsidP="0098660D">
      <w:pPr>
        <w:ind w:left="567"/>
        <w:rPr>
          <w:b/>
          <w:bCs/>
          <w:u w:val="single"/>
        </w:rPr>
      </w:pPr>
    </w:p>
    <w:p w:rsidR="00D067C9" w:rsidRDefault="00D067C9" w:rsidP="00D067C9">
      <w:pPr>
        <w:ind w:left="567"/>
        <w:jc w:val="both"/>
      </w:pPr>
      <w:r>
        <w:t>Monsieur le Maire fait part au Conseil Municipal du souhait du Comité Syndical en date du 15 avril 2021 de modifier les statuts du Syndicat mixte Départemental d’Electricité, du Gaz et des Télécommunications du Val d’Oise, et de la possibilité d’adhérer aux compétences facultatives « Contribution à la transition énergétique » et/ou « Infrastructures de charge ».</w:t>
      </w:r>
    </w:p>
    <w:p w:rsidR="00D067C9" w:rsidRDefault="00D067C9" w:rsidP="00D067C9">
      <w:pPr>
        <w:ind w:left="567"/>
        <w:jc w:val="both"/>
      </w:pPr>
      <w:r>
        <w:tab/>
      </w:r>
    </w:p>
    <w:p w:rsidR="00D067C9" w:rsidRDefault="00D067C9" w:rsidP="00D067C9">
      <w:pPr>
        <w:ind w:left="567"/>
        <w:jc w:val="both"/>
      </w:pPr>
      <w:r>
        <w:t>Monsieur le Maire donne lecture à l’Assemblée des statuts modifiés du syndicat.</w:t>
      </w:r>
    </w:p>
    <w:p w:rsidR="00D067C9" w:rsidRDefault="00D067C9" w:rsidP="00D067C9">
      <w:pPr>
        <w:ind w:left="567"/>
        <w:jc w:val="both"/>
      </w:pPr>
    </w:p>
    <w:p w:rsidR="00D067C9" w:rsidRDefault="00D067C9" w:rsidP="00D067C9">
      <w:pPr>
        <w:spacing w:after="120"/>
        <w:ind w:left="567"/>
        <w:jc w:val="both"/>
      </w:pPr>
      <w:r w:rsidRPr="0047759F">
        <w:t>Le conseil municipal après en avoir délibéré procède au vote à main levée à la demande de la majorité des conseillers :</w:t>
      </w:r>
    </w:p>
    <w:p w:rsidR="00D067C9" w:rsidRDefault="00D067C9" w:rsidP="00D067C9">
      <w:pPr>
        <w:spacing w:after="120"/>
        <w:ind w:left="567"/>
        <w:jc w:val="both"/>
        <w:rPr>
          <w:b/>
          <w:bCs/>
        </w:rPr>
      </w:pPr>
    </w:p>
    <w:p w:rsidR="00D067C9" w:rsidRPr="00334172" w:rsidRDefault="00D067C9" w:rsidP="00D067C9">
      <w:pPr>
        <w:spacing w:after="120"/>
        <w:ind w:left="567"/>
        <w:jc w:val="both"/>
        <w:rPr>
          <w:rFonts w:cstheme="minorHAnsi"/>
          <w:b/>
          <w:bCs/>
        </w:rPr>
      </w:pPr>
      <w:r w:rsidRPr="00334172">
        <w:rPr>
          <w:b/>
          <w:bCs/>
        </w:rPr>
        <w:t>DECIDE</w:t>
      </w:r>
      <w:r>
        <w:rPr>
          <w:b/>
          <w:bCs/>
        </w:rPr>
        <w:t xml:space="preserve"> à l’unanimité </w:t>
      </w:r>
      <w:r w:rsidRPr="00334172">
        <w:t>d’</w:t>
      </w:r>
      <w:r>
        <w:t>approuver les statuts modifiés, et annexés à la présente délibération :</w:t>
      </w:r>
    </w:p>
    <w:p w:rsidR="00D067C9" w:rsidRDefault="00D067C9" w:rsidP="00D067C9">
      <w:pPr>
        <w:ind w:left="567"/>
        <w:jc w:val="both"/>
      </w:pPr>
    </w:p>
    <w:p w:rsidR="00D067C9" w:rsidRDefault="00D067C9" w:rsidP="00D067C9">
      <w:pPr>
        <w:ind w:left="567"/>
        <w:jc w:val="both"/>
      </w:pPr>
      <w:r>
        <w:lastRenderedPageBreak/>
        <w:t>Les articles 2 (objet), 3 (compétences) et 4 (missions et activités complémentaires) sont modifiés :</w:t>
      </w:r>
    </w:p>
    <w:p w:rsidR="00D067C9" w:rsidRDefault="00D067C9" w:rsidP="00D067C9">
      <w:pPr>
        <w:ind w:left="567"/>
        <w:jc w:val="both"/>
      </w:pPr>
    </w:p>
    <w:p w:rsidR="00D067C9" w:rsidRDefault="00D067C9" w:rsidP="00D067C9">
      <w:pPr>
        <w:numPr>
          <w:ilvl w:val="0"/>
          <w:numId w:val="28"/>
        </w:numPr>
        <w:overflowPunct w:val="0"/>
        <w:autoSpaceDE w:val="0"/>
        <w:autoSpaceDN w:val="0"/>
        <w:adjustRightInd w:val="0"/>
        <w:spacing w:after="160" w:line="259" w:lineRule="auto"/>
        <w:ind w:left="567"/>
        <w:jc w:val="both"/>
        <w:textAlignment w:val="baseline"/>
      </w:pPr>
      <w:r>
        <w:t>Le syndicat est autorité organisatrice du service public de la distribution d’électricité : ses prérogatives sont mises à jour conformément à la législation en vigueur ;</w:t>
      </w:r>
    </w:p>
    <w:p w:rsidR="00D067C9" w:rsidRPr="001A1235" w:rsidRDefault="00D067C9" w:rsidP="00D067C9">
      <w:pPr>
        <w:numPr>
          <w:ilvl w:val="0"/>
          <w:numId w:val="28"/>
        </w:numPr>
        <w:overflowPunct w:val="0"/>
        <w:autoSpaceDE w:val="0"/>
        <w:autoSpaceDN w:val="0"/>
        <w:adjustRightInd w:val="0"/>
        <w:spacing w:after="160" w:line="259" w:lineRule="auto"/>
        <w:ind w:left="567"/>
        <w:jc w:val="both"/>
        <w:textAlignment w:val="baseline"/>
      </w:pPr>
      <w:r>
        <w:t>Le syndicat est autorité organisatrice du service public de la distribution de gaz : ses prérogatives sont mises à jour conformément à la législation en vigueur ;</w:t>
      </w:r>
    </w:p>
    <w:p w:rsidR="00D067C9" w:rsidRDefault="00D067C9" w:rsidP="00D067C9">
      <w:pPr>
        <w:numPr>
          <w:ilvl w:val="0"/>
          <w:numId w:val="28"/>
        </w:numPr>
        <w:overflowPunct w:val="0"/>
        <w:autoSpaceDE w:val="0"/>
        <w:autoSpaceDN w:val="0"/>
        <w:adjustRightInd w:val="0"/>
        <w:spacing w:after="160" w:line="259" w:lineRule="auto"/>
        <w:ind w:left="567"/>
        <w:jc w:val="both"/>
        <w:textAlignment w:val="baseline"/>
      </w:pPr>
      <w:r>
        <w:t>Le syndicat se dote de compétences optionnelles :</w:t>
      </w:r>
    </w:p>
    <w:p w:rsidR="00D067C9" w:rsidRDefault="00D067C9" w:rsidP="00D067C9">
      <w:pPr>
        <w:ind w:left="567"/>
        <w:jc w:val="both"/>
      </w:pPr>
      <w:r>
        <w:t>Contribution à la transition énergétique,</w:t>
      </w:r>
    </w:p>
    <w:p w:rsidR="00D067C9" w:rsidRDefault="00D067C9" w:rsidP="00D067C9">
      <w:pPr>
        <w:ind w:left="567"/>
        <w:jc w:val="both"/>
      </w:pPr>
      <w:r>
        <w:t>Infrastructures de charge,</w:t>
      </w:r>
    </w:p>
    <w:p w:rsidR="00D067C9" w:rsidRDefault="00D067C9" w:rsidP="00D067C9">
      <w:pPr>
        <w:ind w:left="567"/>
        <w:jc w:val="both"/>
      </w:pPr>
      <w:r>
        <w:t>Energies renouvelables et efficacité énergétique ;</w:t>
      </w:r>
    </w:p>
    <w:p w:rsidR="00D067C9" w:rsidRDefault="00D067C9" w:rsidP="00D067C9">
      <w:pPr>
        <w:ind w:left="567"/>
        <w:jc w:val="both"/>
      </w:pPr>
    </w:p>
    <w:p w:rsidR="00D067C9" w:rsidRDefault="00D067C9" w:rsidP="00D067C9">
      <w:pPr>
        <w:numPr>
          <w:ilvl w:val="0"/>
          <w:numId w:val="29"/>
        </w:numPr>
        <w:overflowPunct w:val="0"/>
        <w:autoSpaceDE w:val="0"/>
        <w:autoSpaceDN w:val="0"/>
        <w:adjustRightInd w:val="0"/>
        <w:spacing w:after="160" w:line="259" w:lineRule="auto"/>
        <w:ind w:left="567"/>
        <w:jc w:val="both"/>
        <w:textAlignment w:val="baseline"/>
      </w:pPr>
      <w:r>
        <w:t>Les missions et activités qui présentent le caractère de complément normal, nécessaire ou utile à l’exercice de ses compétences sont étendues.</w:t>
      </w:r>
    </w:p>
    <w:p w:rsidR="00D067C9" w:rsidRDefault="00D067C9" w:rsidP="00D067C9">
      <w:pPr>
        <w:ind w:left="567"/>
        <w:jc w:val="both"/>
      </w:pPr>
    </w:p>
    <w:p w:rsidR="00D067C9" w:rsidRDefault="00D067C9" w:rsidP="00D067C9">
      <w:pPr>
        <w:numPr>
          <w:ilvl w:val="0"/>
          <w:numId w:val="25"/>
        </w:numPr>
        <w:overflowPunct w:val="0"/>
        <w:autoSpaceDE w:val="0"/>
        <w:autoSpaceDN w:val="0"/>
        <w:adjustRightInd w:val="0"/>
        <w:spacing w:after="160" w:line="259" w:lineRule="auto"/>
        <w:ind w:left="567"/>
        <w:jc w:val="both"/>
        <w:textAlignment w:val="baseline"/>
      </w:pPr>
      <w:r>
        <w:t>Conformément à l’article 3.4 des statuts, la commune :</w:t>
      </w:r>
    </w:p>
    <w:p w:rsidR="00D067C9" w:rsidRDefault="00D067C9" w:rsidP="00D067C9">
      <w:pPr>
        <w:numPr>
          <w:ilvl w:val="0"/>
          <w:numId w:val="27"/>
        </w:numPr>
        <w:overflowPunct w:val="0"/>
        <w:autoSpaceDE w:val="0"/>
        <w:autoSpaceDN w:val="0"/>
        <w:adjustRightInd w:val="0"/>
        <w:spacing w:after="160" w:line="259" w:lineRule="auto"/>
        <w:ind w:left="567"/>
        <w:jc w:val="both"/>
        <w:textAlignment w:val="baseline"/>
      </w:pPr>
      <w:r w:rsidRPr="000568DF">
        <w:rPr>
          <w:b/>
        </w:rPr>
        <w:t>Décide à l’unanimité</w:t>
      </w:r>
      <w:r>
        <w:t xml:space="preserve"> d’adhérer au syndicat pour la compétence facultative « contribution à la transition énergétique » </w:t>
      </w:r>
      <w:r>
        <w:tab/>
      </w:r>
      <w:r>
        <w:tab/>
      </w:r>
    </w:p>
    <w:p w:rsidR="00D067C9" w:rsidRDefault="00D067C9" w:rsidP="00D067C9">
      <w:pPr>
        <w:ind w:left="567"/>
        <w:jc w:val="both"/>
      </w:pPr>
    </w:p>
    <w:p w:rsidR="00D067C9" w:rsidRDefault="00D067C9" w:rsidP="00D067C9">
      <w:pPr>
        <w:numPr>
          <w:ilvl w:val="0"/>
          <w:numId w:val="25"/>
        </w:numPr>
        <w:overflowPunct w:val="0"/>
        <w:autoSpaceDE w:val="0"/>
        <w:autoSpaceDN w:val="0"/>
        <w:adjustRightInd w:val="0"/>
        <w:spacing w:after="160" w:line="259" w:lineRule="auto"/>
        <w:ind w:left="567"/>
        <w:jc w:val="both"/>
        <w:textAlignment w:val="baseline"/>
      </w:pPr>
      <w:r>
        <w:t>Conformément à l’article 3.5 des statuts, la commune :</w:t>
      </w:r>
    </w:p>
    <w:p w:rsidR="00D067C9" w:rsidRDefault="00D067C9" w:rsidP="00D067C9">
      <w:pPr>
        <w:numPr>
          <w:ilvl w:val="0"/>
          <w:numId w:val="26"/>
        </w:numPr>
        <w:overflowPunct w:val="0"/>
        <w:autoSpaceDE w:val="0"/>
        <w:autoSpaceDN w:val="0"/>
        <w:adjustRightInd w:val="0"/>
        <w:spacing w:after="160" w:line="259" w:lineRule="auto"/>
        <w:ind w:left="567"/>
        <w:jc w:val="both"/>
        <w:textAlignment w:val="baseline"/>
      </w:pPr>
      <w:r w:rsidRPr="000568DF">
        <w:rPr>
          <w:b/>
        </w:rPr>
        <w:t>Décide à l’unanimité</w:t>
      </w:r>
      <w:r>
        <w:t xml:space="preserve"> d’adhérer au syndicat pour la compétence facultative « Infrastructures de charge »</w:t>
      </w:r>
    </w:p>
    <w:p w:rsidR="0049502C" w:rsidRDefault="0049502C" w:rsidP="0098660D">
      <w:pPr>
        <w:ind w:left="567"/>
        <w:jc w:val="center"/>
        <w:rPr>
          <w:sz w:val="22"/>
          <w:szCs w:val="22"/>
        </w:rPr>
      </w:pPr>
    </w:p>
    <w:p w:rsidR="0049502C" w:rsidRDefault="0049502C" w:rsidP="0049502C">
      <w:pPr>
        <w:ind w:left="567"/>
        <w:rPr>
          <w:b/>
          <w:sz w:val="22"/>
          <w:szCs w:val="22"/>
          <w:u w:val="double"/>
        </w:rPr>
      </w:pPr>
      <w:r w:rsidRPr="00D414CC">
        <w:rPr>
          <w:b/>
          <w:sz w:val="22"/>
          <w:szCs w:val="22"/>
          <w:u w:val="double"/>
        </w:rPr>
        <w:t xml:space="preserve">Délibération </w:t>
      </w:r>
      <w:r>
        <w:rPr>
          <w:b/>
          <w:sz w:val="22"/>
          <w:szCs w:val="22"/>
          <w:u w:val="double"/>
        </w:rPr>
        <w:t>18/2021 : Acquisition biens sans maître</w:t>
      </w:r>
    </w:p>
    <w:p w:rsidR="002712C9" w:rsidRDefault="002712C9" w:rsidP="0049502C">
      <w:pPr>
        <w:ind w:left="567"/>
        <w:rPr>
          <w:b/>
          <w:sz w:val="22"/>
          <w:szCs w:val="22"/>
          <w:u w:val="double"/>
        </w:rPr>
      </w:pPr>
    </w:p>
    <w:p w:rsidR="00192807" w:rsidRPr="00192807" w:rsidRDefault="00192807" w:rsidP="00192807">
      <w:pPr>
        <w:pStyle w:val="Corps"/>
        <w:ind w:left="567"/>
        <w:jc w:val="both"/>
        <w:rPr>
          <w:rFonts w:eastAsia="Calibri" w:cs="Times New Roman"/>
          <w:color w:val="auto"/>
          <w:sz w:val="22"/>
          <w:szCs w:val="22"/>
        </w:rPr>
      </w:pPr>
      <w:r w:rsidRPr="00192807">
        <w:rPr>
          <w:rFonts w:eastAsia="Calibri" w:cs="Times New Roman"/>
          <w:color w:val="auto"/>
          <w:sz w:val="22"/>
          <w:szCs w:val="22"/>
        </w:rPr>
        <w:t>L'acquisition de biens immobiliers vacants sans maître est une procédure qui permet notamment aux communes, d'incorporer gratuitement (hors coût de procédure) des biens immobiliers sans propriétaire dans leur patrimoine, qui se situent sur son territoire.</w:t>
      </w:r>
    </w:p>
    <w:p w:rsidR="00192807" w:rsidRPr="00192807" w:rsidRDefault="00192807" w:rsidP="00192807">
      <w:pPr>
        <w:pStyle w:val="Corps"/>
        <w:ind w:left="567"/>
        <w:jc w:val="both"/>
        <w:rPr>
          <w:rFonts w:eastAsia="Calibri" w:cs="Times New Roman"/>
          <w:color w:val="auto"/>
          <w:sz w:val="22"/>
          <w:szCs w:val="22"/>
        </w:rPr>
      </w:pPr>
      <w:r w:rsidRPr="00192807">
        <w:rPr>
          <w:rFonts w:eastAsia="Calibri" w:cs="Times New Roman"/>
          <w:color w:val="auto"/>
          <w:sz w:val="22"/>
          <w:szCs w:val="22"/>
        </w:rPr>
        <w:t>Elle est encadrée réglementairement par les articles L. 1123-1 à 4 et L. 2222-20 du Code Général de la propriété des personnes publiques et par les articles 539 et 713 du Code Civil.</w:t>
      </w:r>
    </w:p>
    <w:p w:rsidR="00192807" w:rsidRPr="00192807" w:rsidRDefault="00192807" w:rsidP="00192807">
      <w:pPr>
        <w:pStyle w:val="Corps"/>
        <w:ind w:left="567"/>
        <w:jc w:val="both"/>
        <w:rPr>
          <w:rFonts w:eastAsia="Calibri" w:cs="Times New Roman"/>
          <w:color w:val="auto"/>
          <w:sz w:val="22"/>
          <w:szCs w:val="22"/>
        </w:rPr>
      </w:pPr>
      <w:r w:rsidRPr="00192807">
        <w:rPr>
          <w:rFonts w:eastAsia="Calibri" w:cs="Times New Roman"/>
          <w:color w:val="auto"/>
          <w:sz w:val="22"/>
          <w:szCs w:val="22"/>
        </w:rPr>
        <w:t>Les objectifs de cette procédure sont :</w:t>
      </w:r>
    </w:p>
    <w:p w:rsidR="00192807" w:rsidRPr="00192807" w:rsidRDefault="00192807" w:rsidP="00192807">
      <w:pPr>
        <w:pStyle w:val="Corps"/>
        <w:ind w:left="567"/>
        <w:jc w:val="both"/>
        <w:rPr>
          <w:rFonts w:eastAsia="Calibri" w:cs="Times New Roman"/>
          <w:color w:val="auto"/>
          <w:sz w:val="22"/>
          <w:szCs w:val="22"/>
        </w:rPr>
      </w:pPr>
      <w:r w:rsidRPr="00192807">
        <w:rPr>
          <w:rFonts w:eastAsia="Calibri" w:cs="Times New Roman"/>
          <w:color w:val="auto"/>
          <w:sz w:val="22"/>
          <w:szCs w:val="22"/>
        </w:rPr>
        <w:t>- de lutter contre le phénomène des "dents creuses",</w:t>
      </w:r>
    </w:p>
    <w:p w:rsidR="00192807" w:rsidRPr="00192807" w:rsidRDefault="00192807" w:rsidP="00192807">
      <w:pPr>
        <w:pStyle w:val="Corps"/>
        <w:ind w:left="567"/>
        <w:jc w:val="both"/>
        <w:rPr>
          <w:rFonts w:eastAsia="Calibri" w:cs="Times New Roman"/>
          <w:color w:val="auto"/>
          <w:sz w:val="22"/>
          <w:szCs w:val="22"/>
        </w:rPr>
      </w:pPr>
      <w:r w:rsidRPr="00192807">
        <w:rPr>
          <w:rFonts w:eastAsia="Calibri" w:cs="Times New Roman"/>
          <w:color w:val="auto"/>
          <w:sz w:val="22"/>
          <w:szCs w:val="22"/>
        </w:rPr>
        <w:t>- de lutter contre la dégradation du tissu bâti.</w:t>
      </w:r>
    </w:p>
    <w:p w:rsidR="00192807" w:rsidRPr="00192807" w:rsidRDefault="00192807" w:rsidP="00192807">
      <w:pPr>
        <w:pStyle w:val="Corps"/>
        <w:ind w:left="567"/>
        <w:jc w:val="both"/>
        <w:rPr>
          <w:rFonts w:eastAsia="Calibri" w:cs="Times New Roman"/>
          <w:color w:val="auto"/>
          <w:sz w:val="22"/>
          <w:szCs w:val="22"/>
        </w:rPr>
      </w:pPr>
      <w:r w:rsidRPr="00192807">
        <w:rPr>
          <w:rFonts w:eastAsia="Calibri" w:cs="Times New Roman"/>
          <w:color w:val="auto"/>
          <w:sz w:val="22"/>
          <w:szCs w:val="22"/>
        </w:rPr>
        <w:t>Il existe trois types de bien sans maître :</w:t>
      </w:r>
    </w:p>
    <w:p w:rsidR="00192807" w:rsidRPr="00192807" w:rsidRDefault="00192807" w:rsidP="00192807">
      <w:pPr>
        <w:pStyle w:val="Corps"/>
        <w:ind w:left="567"/>
        <w:jc w:val="both"/>
        <w:rPr>
          <w:rFonts w:eastAsia="Calibri" w:cs="Times New Roman"/>
          <w:color w:val="auto"/>
          <w:sz w:val="22"/>
          <w:szCs w:val="22"/>
        </w:rPr>
      </w:pPr>
      <w:r w:rsidRPr="00192807">
        <w:rPr>
          <w:rFonts w:eastAsia="Calibri" w:cs="Times New Roman"/>
          <w:color w:val="auto"/>
          <w:sz w:val="22"/>
          <w:szCs w:val="22"/>
        </w:rPr>
        <w:t>1 - bien d'une succession ouverte depuis plus de 30 ans, dont aucun héritier ne s'est présenté,</w:t>
      </w:r>
    </w:p>
    <w:p w:rsidR="00192807" w:rsidRPr="00192807" w:rsidRDefault="00192807" w:rsidP="00192807">
      <w:pPr>
        <w:pStyle w:val="Corps"/>
        <w:ind w:left="567"/>
        <w:jc w:val="both"/>
        <w:rPr>
          <w:rFonts w:eastAsia="Calibri" w:cs="Times New Roman"/>
          <w:color w:val="auto"/>
          <w:sz w:val="22"/>
          <w:szCs w:val="22"/>
        </w:rPr>
      </w:pPr>
      <w:r w:rsidRPr="00192807">
        <w:rPr>
          <w:rFonts w:eastAsia="Calibri" w:cs="Times New Roman"/>
          <w:color w:val="auto"/>
          <w:sz w:val="22"/>
          <w:szCs w:val="22"/>
        </w:rPr>
        <w:t xml:space="preserve">2 - bien de propriétaire non connu pour lequel la taxe </w:t>
      </w:r>
      <w:r w:rsidR="00D067C9">
        <w:rPr>
          <w:rFonts w:eastAsia="Calibri" w:cs="Times New Roman"/>
          <w:color w:val="auto"/>
          <w:sz w:val="22"/>
          <w:szCs w:val="22"/>
        </w:rPr>
        <w:t xml:space="preserve">foncière sur la propriété bâtie/non bâtie </w:t>
      </w:r>
      <w:r w:rsidRPr="00192807">
        <w:rPr>
          <w:rFonts w:eastAsia="Calibri" w:cs="Times New Roman"/>
          <w:color w:val="auto"/>
          <w:sz w:val="22"/>
          <w:szCs w:val="22"/>
        </w:rPr>
        <w:t>n'a pas été acquittée depuis plus de 3 ans ou a été acquittée par un tiers,</w:t>
      </w:r>
    </w:p>
    <w:p w:rsidR="00192807" w:rsidRPr="00192807" w:rsidRDefault="00192807" w:rsidP="00192807">
      <w:pPr>
        <w:pStyle w:val="Corps"/>
        <w:ind w:left="567"/>
        <w:jc w:val="both"/>
        <w:rPr>
          <w:rFonts w:eastAsia="Calibri" w:cs="Times New Roman"/>
          <w:color w:val="auto"/>
          <w:sz w:val="22"/>
          <w:szCs w:val="22"/>
        </w:rPr>
      </w:pPr>
      <w:r w:rsidRPr="00192807">
        <w:rPr>
          <w:rFonts w:eastAsia="Calibri" w:cs="Times New Roman"/>
          <w:color w:val="auto"/>
          <w:sz w:val="22"/>
          <w:szCs w:val="22"/>
        </w:rPr>
        <w:t>3 - bien de propriétaire connu, non assujetti à la taxe foncière sur les propriétés bâties et pour lequel la taxe foncière sur la propriété non bâtie n'a pas été acquittée depuis plus de 3 ans ou a été acquittée par un tiers.</w:t>
      </w:r>
    </w:p>
    <w:p w:rsidR="00192807" w:rsidRPr="00192807" w:rsidRDefault="00192807" w:rsidP="00192807">
      <w:pPr>
        <w:pStyle w:val="Corps"/>
        <w:ind w:left="567"/>
        <w:jc w:val="both"/>
        <w:rPr>
          <w:rFonts w:eastAsia="Calibri" w:cs="Times New Roman"/>
          <w:color w:val="auto"/>
          <w:sz w:val="22"/>
          <w:szCs w:val="22"/>
        </w:rPr>
      </w:pPr>
      <w:r w:rsidRPr="00192807">
        <w:rPr>
          <w:rFonts w:eastAsia="Calibri" w:cs="Times New Roman"/>
          <w:color w:val="auto"/>
          <w:sz w:val="22"/>
          <w:szCs w:val="22"/>
        </w:rPr>
        <w:lastRenderedPageBreak/>
        <w:t>Ces biens sont à distinguer des biens dits en déshérence, c'est à dire les biens des personnes décédées depuis moins de 30 ans, sans héritiers ou dont les héritiers ont refusé la succession. Ils relèvent de la compétence de l'Etat.</w:t>
      </w:r>
    </w:p>
    <w:p w:rsidR="00192807" w:rsidRPr="00192807" w:rsidRDefault="00192807" w:rsidP="00192807">
      <w:pPr>
        <w:pStyle w:val="Corps"/>
        <w:ind w:left="567"/>
        <w:jc w:val="both"/>
        <w:rPr>
          <w:rFonts w:eastAsia="Calibri" w:cs="Times New Roman"/>
          <w:color w:val="auto"/>
          <w:sz w:val="22"/>
          <w:szCs w:val="22"/>
        </w:rPr>
      </w:pPr>
      <w:r w:rsidRPr="00192807">
        <w:rPr>
          <w:rFonts w:eastAsia="Calibri" w:cs="Times New Roman"/>
          <w:color w:val="auto"/>
          <w:sz w:val="22"/>
          <w:szCs w:val="22"/>
        </w:rPr>
        <w:t>Le tableau suivant retrace en synthèse la procédure pour chaque type de biens mentionnés ci-dessus :</w:t>
      </w:r>
    </w:p>
    <w:p w:rsidR="00192807" w:rsidRPr="00192807" w:rsidRDefault="00192807" w:rsidP="00192807">
      <w:pPr>
        <w:ind w:left="567"/>
        <w:jc w:val="both"/>
        <w:rPr>
          <w:sz w:val="22"/>
          <w:szCs w:val="22"/>
        </w:rPr>
      </w:pPr>
    </w:p>
    <w:tbl>
      <w:tblPr>
        <w:tblStyle w:val="Grilledutableau"/>
        <w:tblW w:w="10429" w:type="dxa"/>
        <w:tblInd w:w="534" w:type="dxa"/>
        <w:tblLook w:val="04A0"/>
      </w:tblPr>
      <w:tblGrid>
        <w:gridCol w:w="1615"/>
        <w:gridCol w:w="2756"/>
        <w:gridCol w:w="3029"/>
        <w:gridCol w:w="3029"/>
      </w:tblGrid>
      <w:tr w:rsidR="00192807" w:rsidRPr="00192807" w:rsidTr="00192807">
        <w:trPr>
          <w:trHeight w:val="1116"/>
        </w:trPr>
        <w:tc>
          <w:tcPr>
            <w:tcW w:w="1615" w:type="dxa"/>
            <w:shd w:val="clear" w:color="auto" w:fill="D9D9D9" w:themeFill="background1" w:themeFillShade="D9"/>
          </w:tcPr>
          <w:p w:rsidR="00192807" w:rsidRPr="00192807" w:rsidRDefault="00192807" w:rsidP="00192807">
            <w:pPr>
              <w:ind w:left="567"/>
              <w:jc w:val="both"/>
              <w:rPr>
                <w:sz w:val="22"/>
                <w:szCs w:val="22"/>
              </w:rPr>
            </w:pPr>
          </w:p>
        </w:tc>
        <w:tc>
          <w:tcPr>
            <w:tcW w:w="2756" w:type="dxa"/>
            <w:shd w:val="clear" w:color="auto" w:fill="D9D9D9" w:themeFill="background1" w:themeFillShade="D9"/>
          </w:tcPr>
          <w:p w:rsidR="00192807" w:rsidRPr="00192807" w:rsidRDefault="00192807" w:rsidP="00D50BE0">
            <w:pPr>
              <w:rPr>
                <w:sz w:val="22"/>
                <w:szCs w:val="22"/>
              </w:rPr>
            </w:pPr>
            <w:r w:rsidRPr="00192807">
              <w:rPr>
                <w:sz w:val="22"/>
                <w:szCs w:val="22"/>
              </w:rPr>
              <w:t>Bien issu d'une succession ouverte depuis plus de 30 ans, dont aucun héritier ne s'est présenté</w:t>
            </w:r>
          </w:p>
        </w:tc>
        <w:tc>
          <w:tcPr>
            <w:tcW w:w="3029" w:type="dxa"/>
            <w:shd w:val="clear" w:color="auto" w:fill="D9D9D9" w:themeFill="background1" w:themeFillShade="D9"/>
          </w:tcPr>
          <w:p w:rsidR="00192807" w:rsidRPr="00192807" w:rsidRDefault="00192807" w:rsidP="00D50BE0">
            <w:pPr>
              <w:rPr>
                <w:sz w:val="22"/>
                <w:szCs w:val="22"/>
              </w:rPr>
            </w:pPr>
            <w:r w:rsidRPr="00192807">
              <w:rPr>
                <w:sz w:val="22"/>
                <w:szCs w:val="22"/>
              </w:rPr>
              <w:t>Bien de propriétaire non connu dont la taxe foncière sur propriété bâtie non acquittée depuis plus de 3 ans</w:t>
            </w:r>
          </w:p>
        </w:tc>
        <w:tc>
          <w:tcPr>
            <w:tcW w:w="3029" w:type="dxa"/>
            <w:shd w:val="clear" w:color="auto" w:fill="D9D9D9" w:themeFill="background1" w:themeFillShade="D9"/>
          </w:tcPr>
          <w:p w:rsidR="00192807" w:rsidRPr="00192807" w:rsidRDefault="00192807" w:rsidP="00D50BE0">
            <w:pPr>
              <w:rPr>
                <w:sz w:val="22"/>
                <w:szCs w:val="22"/>
              </w:rPr>
            </w:pPr>
            <w:r w:rsidRPr="00192807">
              <w:rPr>
                <w:sz w:val="22"/>
                <w:szCs w:val="22"/>
              </w:rPr>
              <w:t>Bien de propriétaire non connu dont la taxe foncière sur propriété non bâtie, non acquittée depuis plus de 3 ans</w:t>
            </w:r>
          </w:p>
        </w:tc>
      </w:tr>
      <w:tr w:rsidR="00192807" w:rsidRPr="00192807" w:rsidTr="00192807">
        <w:trPr>
          <w:trHeight w:val="1116"/>
        </w:trPr>
        <w:tc>
          <w:tcPr>
            <w:tcW w:w="1615" w:type="dxa"/>
            <w:shd w:val="clear" w:color="auto" w:fill="D9D9D9" w:themeFill="background1" w:themeFillShade="D9"/>
          </w:tcPr>
          <w:p w:rsidR="00192807" w:rsidRPr="00192807" w:rsidRDefault="00192807" w:rsidP="00192807">
            <w:pPr>
              <w:ind w:left="567"/>
              <w:jc w:val="both"/>
              <w:rPr>
                <w:sz w:val="22"/>
                <w:szCs w:val="22"/>
              </w:rPr>
            </w:pPr>
            <w:r w:rsidRPr="00192807">
              <w:rPr>
                <w:sz w:val="22"/>
                <w:szCs w:val="22"/>
              </w:rPr>
              <w:t>ETAPE 1</w:t>
            </w:r>
          </w:p>
        </w:tc>
        <w:tc>
          <w:tcPr>
            <w:tcW w:w="2756" w:type="dxa"/>
          </w:tcPr>
          <w:p w:rsidR="00192807" w:rsidRPr="00192807" w:rsidRDefault="00192807" w:rsidP="00D50BE0">
            <w:pPr>
              <w:rPr>
                <w:sz w:val="22"/>
                <w:szCs w:val="22"/>
              </w:rPr>
            </w:pPr>
            <w:r w:rsidRPr="00192807">
              <w:rPr>
                <w:sz w:val="22"/>
                <w:szCs w:val="22"/>
              </w:rPr>
              <w:t>- Intégration de plein droit</w:t>
            </w:r>
          </w:p>
          <w:p w:rsidR="00192807" w:rsidRPr="00192807" w:rsidRDefault="00192807" w:rsidP="00D50BE0">
            <w:pPr>
              <w:rPr>
                <w:sz w:val="22"/>
                <w:szCs w:val="22"/>
              </w:rPr>
            </w:pPr>
            <w:r w:rsidRPr="00192807">
              <w:rPr>
                <w:sz w:val="22"/>
                <w:szCs w:val="22"/>
              </w:rPr>
              <w:t>- Enquête préalable pour s'assurer de la qualité de bien sans maître</w:t>
            </w:r>
          </w:p>
        </w:tc>
        <w:tc>
          <w:tcPr>
            <w:tcW w:w="3029" w:type="dxa"/>
          </w:tcPr>
          <w:p w:rsidR="00192807" w:rsidRPr="00192807" w:rsidRDefault="00192807" w:rsidP="00D50BE0">
            <w:pPr>
              <w:rPr>
                <w:sz w:val="22"/>
                <w:szCs w:val="22"/>
              </w:rPr>
            </w:pPr>
            <w:r w:rsidRPr="00192807">
              <w:rPr>
                <w:sz w:val="22"/>
                <w:szCs w:val="22"/>
              </w:rPr>
              <w:t>- Arrêté que l'immeuble est sans maître après avis de la Commission des Impôts Direct</w:t>
            </w:r>
          </w:p>
          <w:p w:rsidR="00192807" w:rsidRPr="00192807" w:rsidRDefault="00192807" w:rsidP="00D50BE0">
            <w:pPr>
              <w:rPr>
                <w:sz w:val="22"/>
                <w:szCs w:val="22"/>
              </w:rPr>
            </w:pPr>
            <w:r w:rsidRPr="00192807">
              <w:rPr>
                <w:sz w:val="22"/>
                <w:szCs w:val="22"/>
              </w:rPr>
              <w:t>- Publication et affichage de l'arrêté pendant 6 mois</w:t>
            </w:r>
          </w:p>
          <w:p w:rsidR="00192807" w:rsidRPr="00192807" w:rsidRDefault="00192807" w:rsidP="00D50BE0">
            <w:pPr>
              <w:rPr>
                <w:sz w:val="22"/>
                <w:szCs w:val="22"/>
              </w:rPr>
            </w:pPr>
            <w:r w:rsidRPr="00192807">
              <w:rPr>
                <w:sz w:val="22"/>
                <w:szCs w:val="22"/>
              </w:rPr>
              <w:t>- Notification de l'arrêté au Préfet</w:t>
            </w:r>
          </w:p>
          <w:p w:rsidR="00192807" w:rsidRPr="00192807" w:rsidRDefault="00192807" w:rsidP="00D50BE0">
            <w:pPr>
              <w:rPr>
                <w:sz w:val="22"/>
                <w:szCs w:val="22"/>
              </w:rPr>
            </w:pPr>
            <w:r w:rsidRPr="00192807">
              <w:rPr>
                <w:sz w:val="22"/>
                <w:szCs w:val="22"/>
              </w:rPr>
              <w:t>- Si le propriétaire ne s'est pas fait connaitre passé un délai de 6 mois, le bien est réputé sans maître</w:t>
            </w:r>
          </w:p>
        </w:tc>
        <w:tc>
          <w:tcPr>
            <w:tcW w:w="3029" w:type="dxa"/>
          </w:tcPr>
          <w:p w:rsidR="00192807" w:rsidRPr="00192807" w:rsidRDefault="00192807" w:rsidP="00D50BE0">
            <w:pPr>
              <w:rPr>
                <w:sz w:val="22"/>
                <w:szCs w:val="22"/>
              </w:rPr>
            </w:pPr>
            <w:r w:rsidRPr="00192807">
              <w:rPr>
                <w:sz w:val="22"/>
                <w:szCs w:val="22"/>
              </w:rPr>
              <w:t xml:space="preserve">- Au 1er juin de chaque année 1 arrêté </w:t>
            </w:r>
            <w:proofErr w:type="spellStart"/>
            <w:r w:rsidRPr="00192807">
              <w:rPr>
                <w:sz w:val="22"/>
                <w:szCs w:val="22"/>
              </w:rPr>
              <w:t>préféctoral</w:t>
            </w:r>
            <w:proofErr w:type="spellEnd"/>
            <w:r w:rsidRPr="00192807">
              <w:rPr>
                <w:sz w:val="22"/>
                <w:szCs w:val="22"/>
              </w:rPr>
              <w:t xml:space="preserve"> dresse la liste des immeubles concernés</w:t>
            </w:r>
          </w:p>
          <w:p w:rsidR="00192807" w:rsidRPr="00192807" w:rsidRDefault="00192807" w:rsidP="00D50BE0">
            <w:pPr>
              <w:rPr>
                <w:sz w:val="22"/>
                <w:szCs w:val="22"/>
              </w:rPr>
            </w:pPr>
            <w:r w:rsidRPr="00192807">
              <w:rPr>
                <w:sz w:val="22"/>
                <w:szCs w:val="22"/>
              </w:rPr>
              <w:t>- Publication et affichage de cet arrêté en mairie</w:t>
            </w:r>
          </w:p>
          <w:p w:rsidR="00192807" w:rsidRPr="00192807" w:rsidRDefault="00192807" w:rsidP="00D50BE0">
            <w:pPr>
              <w:rPr>
                <w:sz w:val="22"/>
                <w:szCs w:val="22"/>
              </w:rPr>
            </w:pPr>
            <w:r w:rsidRPr="00192807">
              <w:rPr>
                <w:sz w:val="22"/>
                <w:szCs w:val="22"/>
              </w:rPr>
              <w:t>- Notification de l'arrêté</w:t>
            </w:r>
          </w:p>
          <w:p w:rsidR="00192807" w:rsidRPr="00192807" w:rsidRDefault="00192807" w:rsidP="00D50BE0">
            <w:pPr>
              <w:rPr>
                <w:sz w:val="22"/>
                <w:szCs w:val="22"/>
              </w:rPr>
            </w:pPr>
            <w:r w:rsidRPr="00192807">
              <w:rPr>
                <w:sz w:val="22"/>
                <w:szCs w:val="22"/>
              </w:rPr>
              <w:t>- Si le propriétaire ne s'est pas fait connaitre passé un délai de 6 mois, le bien est réputé sans maître</w:t>
            </w:r>
          </w:p>
        </w:tc>
      </w:tr>
      <w:tr w:rsidR="00192807" w:rsidRPr="00192807" w:rsidTr="00192807">
        <w:trPr>
          <w:trHeight w:val="1190"/>
        </w:trPr>
        <w:tc>
          <w:tcPr>
            <w:tcW w:w="1615" w:type="dxa"/>
            <w:shd w:val="clear" w:color="auto" w:fill="D9D9D9" w:themeFill="background1" w:themeFillShade="D9"/>
          </w:tcPr>
          <w:p w:rsidR="00192807" w:rsidRPr="00192807" w:rsidRDefault="00192807" w:rsidP="00192807">
            <w:pPr>
              <w:ind w:left="567"/>
              <w:jc w:val="both"/>
              <w:rPr>
                <w:sz w:val="22"/>
                <w:szCs w:val="22"/>
              </w:rPr>
            </w:pPr>
            <w:r w:rsidRPr="00192807">
              <w:rPr>
                <w:sz w:val="22"/>
                <w:szCs w:val="22"/>
              </w:rPr>
              <w:t>ETAPE 2</w:t>
            </w:r>
          </w:p>
        </w:tc>
        <w:tc>
          <w:tcPr>
            <w:tcW w:w="2756" w:type="dxa"/>
          </w:tcPr>
          <w:p w:rsidR="00192807" w:rsidRPr="00192807" w:rsidRDefault="00192807" w:rsidP="00D50BE0">
            <w:pPr>
              <w:rPr>
                <w:sz w:val="22"/>
                <w:szCs w:val="22"/>
              </w:rPr>
            </w:pPr>
            <w:r w:rsidRPr="00192807">
              <w:rPr>
                <w:sz w:val="22"/>
                <w:szCs w:val="22"/>
              </w:rPr>
              <w:t>- Délibération autorisant l'acquisition du bien</w:t>
            </w:r>
          </w:p>
          <w:p w:rsidR="00192807" w:rsidRPr="00192807" w:rsidRDefault="00192807" w:rsidP="00D50BE0">
            <w:pPr>
              <w:rPr>
                <w:sz w:val="22"/>
                <w:szCs w:val="22"/>
              </w:rPr>
            </w:pPr>
            <w:r w:rsidRPr="00192807">
              <w:rPr>
                <w:sz w:val="22"/>
                <w:szCs w:val="22"/>
              </w:rPr>
              <w:t>- Affichage en mairie du PV constatant la prise de possession de l'immeuble</w:t>
            </w:r>
          </w:p>
        </w:tc>
        <w:tc>
          <w:tcPr>
            <w:tcW w:w="3029" w:type="dxa"/>
          </w:tcPr>
          <w:p w:rsidR="00192807" w:rsidRPr="00192807" w:rsidRDefault="00192807" w:rsidP="00D50BE0">
            <w:pPr>
              <w:rPr>
                <w:sz w:val="22"/>
                <w:szCs w:val="22"/>
              </w:rPr>
            </w:pPr>
            <w:r w:rsidRPr="00192807">
              <w:rPr>
                <w:sz w:val="22"/>
                <w:szCs w:val="22"/>
              </w:rPr>
              <w:t>- Délibération incorporant le bien dans le patrimoine communal</w:t>
            </w:r>
          </w:p>
          <w:p w:rsidR="00192807" w:rsidRPr="00192807" w:rsidRDefault="00192807" w:rsidP="00D50BE0">
            <w:pPr>
              <w:rPr>
                <w:sz w:val="22"/>
                <w:szCs w:val="22"/>
              </w:rPr>
            </w:pPr>
            <w:r w:rsidRPr="00192807">
              <w:rPr>
                <w:sz w:val="22"/>
                <w:szCs w:val="22"/>
              </w:rPr>
              <w:t>- Arrêté constatant l'incorporation</w:t>
            </w:r>
          </w:p>
          <w:p w:rsidR="00192807" w:rsidRPr="00192807" w:rsidRDefault="00192807" w:rsidP="00D50BE0">
            <w:pPr>
              <w:rPr>
                <w:sz w:val="22"/>
                <w:szCs w:val="22"/>
              </w:rPr>
            </w:pPr>
            <w:r w:rsidRPr="00192807">
              <w:rPr>
                <w:sz w:val="22"/>
                <w:szCs w:val="22"/>
              </w:rPr>
              <w:t>- A défaut de délibération dans un délai de 6 mois après la qualification de bien sans maître, la propriété de l'immeuble est attribuée à l'Etat</w:t>
            </w:r>
          </w:p>
        </w:tc>
        <w:tc>
          <w:tcPr>
            <w:tcW w:w="3029" w:type="dxa"/>
          </w:tcPr>
          <w:p w:rsidR="00192807" w:rsidRPr="00192807" w:rsidRDefault="00192807" w:rsidP="00D50BE0">
            <w:pPr>
              <w:rPr>
                <w:sz w:val="22"/>
                <w:szCs w:val="22"/>
              </w:rPr>
            </w:pPr>
            <w:r w:rsidRPr="00192807">
              <w:rPr>
                <w:sz w:val="22"/>
                <w:szCs w:val="22"/>
              </w:rPr>
              <w:t>- Délibération incorporant le bien dans le patrimoine communal</w:t>
            </w:r>
          </w:p>
          <w:p w:rsidR="00192807" w:rsidRPr="00192807" w:rsidRDefault="00192807" w:rsidP="00D50BE0">
            <w:pPr>
              <w:rPr>
                <w:sz w:val="22"/>
                <w:szCs w:val="22"/>
              </w:rPr>
            </w:pPr>
            <w:r w:rsidRPr="00192807">
              <w:rPr>
                <w:sz w:val="22"/>
                <w:szCs w:val="22"/>
              </w:rPr>
              <w:t>- Arrêté constatant l'incorporation</w:t>
            </w:r>
          </w:p>
          <w:p w:rsidR="00192807" w:rsidRPr="00192807" w:rsidRDefault="00192807" w:rsidP="00D50BE0">
            <w:pPr>
              <w:rPr>
                <w:sz w:val="22"/>
                <w:szCs w:val="22"/>
              </w:rPr>
            </w:pPr>
            <w:r w:rsidRPr="00192807">
              <w:rPr>
                <w:sz w:val="22"/>
                <w:szCs w:val="22"/>
              </w:rPr>
              <w:t>- A défaut de délibération dans un délai de 6 mois après la qualification de bien sans maître, la propriété de l'immeuble est attribuée à l'Etat</w:t>
            </w:r>
          </w:p>
        </w:tc>
      </w:tr>
    </w:tbl>
    <w:p w:rsidR="00192807" w:rsidRPr="00192807" w:rsidRDefault="00192807" w:rsidP="00192807">
      <w:pPr>
        <w:ind w:left="567"/>
        <w:jc w:val="both"/>
        <w:rPr>
          <w:sz w:val="22"/>
          <w:szCs w:val="22"/>
        </w:rPr>
      </w:pPr>
    </w:p>
    <w:p w:rsidR="00192807" w:rsidRDefault="00C03D07" w:rsidP="00D50BE0">
      <w:pPr>
        <w:ind w:left="567"/>
        <w:jc w:val="both"/>
        <w:rPr>
          <w:sz w:val="22"/>
          <w:szCs w:val="22"/>
        </w:rPr>
      </w:pPr>
      <w:r>
        <w:rPr>
          <w:sz w:val="22"/>
          <w:szCs w:val="22"/>
        </w:rPr>
        <w:t>L</w:t>
      </w:r>
      <w:r w:rsidR="00192807" w:rsidRPr="00192807">
        <w:rPr>
          <w:sz w:val="22"/>
          <w:szCs w:val="22"/>
        </w:rPr>
        <w:t>es décisions à prendre sont les suivantes :</w:t>
      </w:r>
    </w:p>
    <w:p w:rsidR="00192807" w:rsidRPr="00192807" w:rsidRDefault="00192807" w:rsidP="00192807">
      <w:pPr>
        <w:ind w:left="567"/>
        <w:jc w:val="both"/>
        <w:rPr>
          <w:sz w:val="22"/>
          <w:szCs w:val="22"/>
        </w:rPr>
      </w:pPr>
    </w:p>
    <w:p w:rsidR="00192807" w:rsidRPr="00192807" w:rsidRDefault="00192807" w:rsidP="00192807">
      <w:pPr>
        <w:ind w:left="567"/>
        <w:jc w:val="both"/>
        <w:rPr>
          <w:sz w:val="22"/>
          <w:szCs w:val="22"/>
        </w:rPr>
      </w:pPr>
      <w:r w:rsidRPr="00192807">
        <w:rPr>
          <w:sz w:val="22"/>
          <w:szCs w:val="22"/>
        </w:rPr>
        <w:t>- Autoriser le lancement de la procédure d'acquisition des biens vacants sans maître sur l'ensemble du territoire communal.</w:t>
      </w:r>
    </w:p>
    <w:p w:rsidR="00192807" w:rsidRPr="00192807" w:rsidRDefault="00192807" w:rsidP="00192807">
      <w:pPr>
        <w:ind w:left="567"/>
        <w:jc w:val="both"/>
        <w:rPr>
          <w:sz w:val="22"/>
          <w:szCs w:val="22"/>
        </w:rPr>
      </w:pPr>
      <w:r w:rsidRPr="00192807">
        <w:rPr>
          <w:sz w:val="22"/>
          <w:szCs w:val="22"/>
        </w:rPr>
        <w:t>- Autoriser le Maire à entreprendre toutes les démarches afférentes à cette opération, notamment à signer toutes pièces administratives, comptables et juridiques s'y rapportant.</w:t>
      </w:r>
    </w:p>
    <w:p w:rsidR="00192807" w:rsidRPr="00192807" w:rsidRDefault="00192807" w:rsidP="00192807">
      <w:pPr>
        <w:ind w:left="567"/>
        <w:jc w:val="both"/>
        <w:rPr>
          <w:sz w:val="22"/>
          <w:szCs w:val="22"/>
        </w:rPr>
      </w:pPr>
    </w:p>
    <w:p w:rsidR="00375771" w:rsidRDefault="00375771" w:rsidP="00192807">
      <w:pPr>
        <w:ind w:left="567"/>
        <w:jc w:val="both"/>
        <w:rPr>
          <w:b/>
          <w:sz w:val="22"/>
          <w:szCs w:val="22"/>
        </w:rPr>
      </w:pPr>
    </w:p>
    <w:p w:rsidR="00192807" w:rsidRPr="00192807" w:rsidRDefault="00192807" w:rsidP="00192807">
      <w:pPr>
        <w:ind w:left="567"/>
        <w:jc w:val="both"/>
        <w:rPr>
          <w:b/>
          <w:sz w:val="22"/>
          <w:szCs w:val="22"/>
        </w:rPr>
      </w:pPr>
      <w:r w:rsidRPr="00192807">
        <w:rPr>
          <w:b/>
          <w:sz w:val="22"/>
          <w:szCs w:val="22"/>
        </w:rPr>
        <w:t>Le Conseil Municipal</w:t>
      </w:r>
    </w:p>
    <w:p w:rsidR="00192807" w:rsidRPr="00192807" w:rsidRDefault="00192807" w:rsidP="00192807">
      <w:pPr>
        <w:ind w:left="567"/>
        <w:jc w:val="both"/>
        <w:rPr>
          <w:sz w:val="22"/>
          <w:szCs w:val="22"/>
        </w:rPr>
      </w:pPr>
    </w:p>
    <w:p w:rsidR="00192807" w:rsidRPr="00192807" w:rsidRDefault="00192807" w:rsidP="00192807">
      <w:pPr>
        <w:ind w:left="567"/>
        <w:jc w:val="both"/>
        <w:rPr>
          <w:sz w:val="22"/>
          <w:szCs w:val="22"/>
        </w:rPr>
      </w:pPr>
      <w:r w:rsidRPr="00192807">
        <w:rPr>
          <w:b/>
          <w:sz w:val="22"/>
          <w:szCs w:val="22"/>
        </w:rPr>
        <w:t>Vu</w:t>
      </w:r>
      <w:r w:rsidRPr="00192807">
        <w:rPr>
          <w:sz w:val="22"/>
          <w:szCs w:val="22"/>
        </w:rPr>
        <w:t xml:space="preserve"> la loi du 2 mars 1982 relative aux droits et libertés des communes, des départements et des régions ;</w:t>
      </w:r>
    </w:p>
    <w:p w:rsidR="00192807" w:rsidRPr="00192807" w:rsidRDefault="00192807" w:rsidP="00192807">
      <w:pPr>
        <w:ind w:left="567"/>
        <w:jc w:val="both"/>
        <w:rPr>
          <w:sz w:val="22"/>
          <w:szCs w:val="22"/>
        </w:rPr>
      </w:pPr>
      <w:r w:rsidRPr="00192807">
        <w:rPr>
          <w:b/>
          <w:sz w:val="22"/>
          <w:szCs w:val="22"/>
        </w:rPr>
        <w:t>Vu</w:t>
      </w:r>
      <w:r w:rsidRPr="00192807">
        <w:rPr>
          <w:sz w:val="22"/>
          <w:szCs w:val="22"/>
        </w:rPr>
        <w:t xml:space="preserve"> le Code Général des Collectivités Territoriales ;</w:t>
      </w:r>
    </w:p>
    <w:p w:rsidR="00192807" w:rsidRPr="00192807" w:rsidRDefault="00192807" w:rsidP="00192807">
      <w:pPr>
        <w:ind w:left="567"/>
        <w:jc w:val="both"/>
        <w:rPr>
          <w:sz w:val="22"/>
          <w:szCs w:val="22"/>
        </w:rPr>
      </w:pPr>
      <w:r w:rsidRPr="00192807">
        <w:rPr>
          <w:b/>
          <w:sz w:val="22"/>
          <w:szCs w:val="22"/>
        </w:rPr>
        <w:t>Vu</w:t>
      </w:r>
      <w:r w:rsidRPr="00192807">
        <w:rPr>
          <w:sz w:val="22"/>
          <w:szCs w:val="22"/>
        </w:rPr>
        <w:t xml:space="preserve"> le Code Général de la propriété des Personnes Publiques, notamment les articles L. 1123-1 à 4 et L. 2222-2 ;</w:t>
      </w:r>
    </w:p>
    <w:p w:rsidR="00192807" w:rsidRPr="00192807" w:rsidRDefault="00192807" w:rsidP="00192807">
      <w:pPr>
        <w:ind w:left="567"/>
        <w:jc w:val="both"/>
        <w:rPr>
          <w:sz w:val="22"/>
          <w:szCs w:val="22"/>
        </w:rPr>
      </w:pPr>
      <w:r w:rsidRPr="00192807">
        <w:rPr>
          <w:b/>
          <w:sz w:val="22"/>
          <w:szCs w:val="22"/>
        </w:rPr>
        <w:t>Vu</w:t>
      </w:r>
      <w:r w:rsidRPr="00192807">
        <w:rPr>
          <w:sz w:val="22"/>
          <w:szCs w:val="22"/>
        </w:rPr>
        <w:t xml:space="preserve"> le Code Civil, notamment les articles 539 et 713 ;</w:t>
      </w:r>
    </w:p>
    <w:p w:rsidR="00192807" w:rsidRPr="00192807" w:rsidRDefault="00192807" w:rsidP="00192807">
      <w:pPr>
        <w:ind w:left="567"/>
        <w:jc w:val="both"/>
        <w:rPr>
          <w:sz w:val="22"/>
          <w:szCs w:val="22"/>
        </w:rPr>
      </w:pPr>
    </w:p>
    <w:p w:rsidR="00D50BE0" w:rsidRDefault="00D50BE0" w:rsidP="00192807">
      <w:pPr>
        <w:ind w:left="567"/>
        <w:jc w:val="both"/>
        <w:rPr>
          <w:b/>
          <w:sz w:val="22"/>
          <w:szCs w:val="22"/>
        </w:rPr>
      </w:pPr>
    </w:p>
    <w:p w:rsidR="00192807" w:rsidRPr="00192807" w:rsidRDefault="00192807" w:rsidP="00192807">
      <w:pPr>
        <w:ind w:left="567"/>
        <w:jc w:val="both"/>
        <w:rPr>
          <w:b/>
          <w:sz w:val="22"/>
          <w:szCs w:val="22"/>
        </w:rPr>
      </w:pPr>
      <w:r w:rsidRPr="00192807">
        <w:rPr>
          <w:b/>
          <w:sz w:val="22"/>
          <w:szCs w:val="22"/>
        </w:rPr>
        <w:lastRenderedPageBreak/>
        <w:t>DECIDE</w:t>
      </w:r>
    </w:p>
    <w:p w:rsidR="00192807" w:rsidRPr="00192807" w:rsidRDefault="00192807" w:rsidP="00192807">
      <w:pPr>
        <w:ind w:left="567"/>
        <w:jc w:val="both"/>
        <w:rPr>
          <w:sz w:val="22"/>
          <w:szCs w:val="22"/>
        </w:rPr>
      </w:pPr>
    </w:p>
    <w:p w:rsidR="000568DF" w:rsidRPr="00192807" w:rsidRDefault="00192807" w:rsidP="000568DF">
      <w:pPr>
        <w:ind w:left="567"/>
        <w:jc w:val="both"/>
        <w:rPr>
          <w:sz w:val="22"/>
          <w:szCs w:val="22"/>
        </w:rPr>
      </w:pPr>
      <w:r w:rsidRPr="00192807">
        <w:rPr>
          <w:b/>
          <w:sz w:val="22"/>
          <w:szCs w:val="22"/>
          <w:u w:val="single"/>
        </w:rPr>
        <w:t>Article 1</w:t>
      </w:r>
      <w:r w:rsidRPr="00192807">
        <w:rPr>
          <w:sz w:val="22"/>
          <w:szCs w:val="22"/>
        </w:rPr>
        <w:t xml:space="preserve"> </w:t>
      </w:r>
      <w:r w:rsidRPr="00192807">
        <w:rPr>
          <w:b/>
          <w:sz w:val="22"/>
          <w:szCs w:val="22"/>
        </w:rPr>
        <w:t>: AUTORISE</w:t>
      </w:r>
      <w:r w:rsidR="00D067C9">
        <w:rPr>
          <w:b/>
          <w:sz w:val="22"/>
          <w:szCs w:val="22"/>
        </w:rPr>
        <w:t xml:space="preserve"> à l’unanimité </w:t>
      </w:r>
      <w:r w:rsidRPr="00192807">
        <w:rPr>
          <w:sz w:val="22"/>
          <w:szCs w:val="22"/>
        </w:rPr>
        <w:t xml:space="preserve"> le lancement de la procédure d'acquisition des biens vacants sans maître sur l'ensemble du territoire communal.</w:t>
      </w:r>
    </w:p>
    <w:p w:rsidR="00192807" w:rsidRPr="00192807" w:rsidRDefault="00192807" w:rsidP="00192807">
      <w:pPr>
        <w:ind w:left="567"/>
        <w:jc w:val="both"/>
        <w:rPr>
          <w:sz w:val="22"/>
          <w:szCs w:val="22"/>
        </w:rPr>
      </w:pPr>
      <w:r w:rsidRPr="00192807">
        <w:rPr>
          <w:b/>
          <w:sz w:val="22"/>
          <w:szCs w:val="22"/>
          <w:u w:val="single"/>
        </w:rPr>
        <w:t>Article 2</w:t>
      </w:r>
      <w:r w:rsidRPr="00192807">
        <w:rPr>
          <w:b/>
          <w:sz w:val="22"/>
          <w:szCs w:val="22"/>
        </w:rPr>
        <w:t xml:space="preserve"> : AUTORISE</w:t>
      </w:r>
      <w:r w:rsidRPr="00192807">
        <w:rPr>
          <w:sz w:val="22"/>
          <w:szCs w:val="22"/>
        </w:rPr>
        <w:t xml:space="preserve"> </w:t>
      </w:r>
      <w:r w:rsidR="00D067C9">
        <w:rPr>
          <w:sz w:val="22"/>
          <w:szCs w:val="22"/>
        </w:rPr>
        <w:t xml:space="preserve"> </w:t>
      </w:r>
      <w:r w:rsidR="00D067C9" w:rsidRPr="00D067C9">
        <w:rPr>
          <w:b/>
          <w:sz w:val="22"/>
          <w:szCs w:val="22"/>
        </w:rPr>
        <w:t>à l’unanimité</w:t>
      </w:r>
      <w:r w:rsidR="00D067C9">
        <w:rPr>
          <w:sz w:val="22"/>
          <w:szCs w:val="22"/>
        </w:rPr>
        <w:t xml:space="preserve"> </w:t>
      </w:r>
      <w:r w:rsidRPr="00192807">
        <w:rPr>
          <w:sz w:val="22"/>
          <w:szCs w:val="22"/>
        </w:rPr>
        <w:t>le Maire à entreprendre toutes les démarches afférentes à cette opération, notamment à signer toutes pièces administratives, comptables et juridiques s'y rapportant.</w:t>
      </w:r>
    </w:p>
    <w:p w:rsidR="00192807" w:rsidRPr="00192807" w:rsidRDefault="00192807" w:rsidP="00192807">
      <w:pPr>
        <w:ind w:left="567"/>
        <w:jc w:val="both"/>
        <w:rPr>
          <w:sz w:val="22"/>
          <w:szCs w:val="22"/>
        </w:rPr>
      </w:pPr>
    </w:p>
    <w:p w:rsidR="002712C9" w:rsidRPr="00192807" w:rsidRDefault="00192807" w:rsidP="00192807">
      <w:pPr>
        <w:ind w:left="567"/>
        <w:rPr>
          <w:b/>
          <w:sz w:val="22"/>
          <w:szCs w:val="22"/>
          <w:u w:val="double"/>
        </w:rPr>
      </w:pPr>
      <w:r w:rsidRPr="00192807">
        <w:rPr>
          <w:sz w:val="22"/>
          <w:szCs w:val="22"/>
        </w:rPr>
        <w:t xml:space="preserve">Le Conseil Municipal </w:t>
      </w:r>
      <w:r w:rsidRPr="000568DF">
        <w:rPr>
          <w:b/>
          <w:sz w:val="22"/>
          <w:szCs w:val="22"/>
        </w:rPr>
        <w:t>adopte à l'unanimité</w:t>
      </w:r>
      <w:r w:rsidRPr="00192807">
        <w:rPr>
          <w:sz w:val="22"/>
          <w:szCs w:val="22"/>
        </w:rPr>
        <w:t xml:space="preserve"> le lancement de cette procédure</w:t>
      </w:r>
    </w:p>
    <w:p w:rsidR="002712C9" w:rsidRDefault="002712C9" w:rsidP="0049502C">
      <w:pPr>
        <w:ind w:left="567"/>
        <w:rPr>
          <w:b/>
          <w:sz w:val="22"/>
          <w:szCs w:val="22"/>
          <w:u w:val="double"/>
        </w:rPr>
      </w:pPr>
    </w:p>
    <w:p w:rsidR="002712C9" w:rsidRDefault="002712C9" w:rsidP="0049502C">
      <w:pPr>
        <w:ind w:left="567"/>
        <w:rPr>
          <w:b/>
          <w:sz w:val="22"/>
          <w:szCs w:val="22"/>
          <w:u w:val="double"/>
        </w:rPr>
      </w:pPr>
    </w:p>
    <w:p w:rsidR="0049502C" w:rsidRPr="00D414CC" w:rsidRDefault="0049502C" w:rsidP="00C03D07">
      <w:pPr>
        <w:ind w:firstLine="567"/>
        <w:rPr>
          <w:b/>
          <w:sz w:val="22"/>
          <w:szCs w:val="22"/>
          <w:u w:val="double"/>
        </w:rPr>
      </w:pPr>
      <w:r w:rsidRPr="00D414CC">
        <w:rPr>
          <w:b/>
          <w:sz w:val="22"/>
          <w:szCs w:val="22"/>
          <w:u w:val="double"/>
        </w:rPr>
        <w:t xml:space="preserve">Délibération </w:t>
      </w:r>
      <w:r>
        <w:rPr>
          <w:b/>
          <w:sz w:val="22"/>
          <w:szCs w:val="22"/>
          <w:u w:val="double"/>
        </w:rPr>
        <w:t>19/2021 : Mise en œuvre de la télétransmission des actes soumis au contrôle de la légalité</w:t>
      </w:r>
    </w:p>
    <w:p w:rsidR="0049502C" w:rsidRDefault="0049502C" w:rsidP="0049502C">
      <w:pPr>
        <w:ind w:left="567"/>
        <w:rPr>
          <w:b/>
          <w:bCs/>
          <w:u w:val="single"/>
        </w:rPr>
      </w:pPr>
    </w:p>
    <w:p w:rsidR="0049502C" w:rsidRPr="0049502C" w:rsidRDefault="0049502C" w:rsidP="0049502C">
      <w:pPr>
        <w:ind w:left="567"/>
        <w:rPr>
          <w:sz w:val="22"/>
          <w:szCs w:val="22"/>
        </w:rPr>
      </w:pPr>
      <w:r w:rsidRPr="0049502C">
        <w:rPr>
          <w:sz w:val="22"/>
          <w:szCs w:val="22"/>
        </w:rPr>
        <w:t>Le maire expose les faits :</w:t>
      </w:r>
    </w:p>
    <w:p w:rsidR="0049502C" w:rsidRPr="0049502C" w:rsidRDefault="0049502C" w:rsidP="0049502C">
      <w:pPr>
        <w:ind w:left="567"/>
        <w:rPr>
          <w:sz w:val="22"/>
          <w:szCs w:val="22"/>
        </w:rPr>
      </w:pPr>
    </w:p>
    <w:p w:rsidR="0049502C" w:rsidRPr="0049502C" w:rsidRDefault="0049502C" w:rsidP="0049502C">
      <w:pPr>
        <w:pStyle w:val="Standard"/>
        <w:ind w:left="567"/>
        <w:jc w:val="both"/>
        <w:rPr>
          <w:rFonts w:ascii="Times New Roman" w:hAnsi="Times New Roman" w:cs="Times New Roman"/>
          <w:sz w:val="22"/>
          <w:szCs w:val="22"/>
        </w:rPr>
      </w:pPr>
      <w:r w:rsidRPr="0049502C">
        <w:rPr>
          <w:rFonts w:ascii="Times New Roman" w:hAnsi="Times New Roman" w:cs="Times New Roman"/>
          <w:sz w:val="22"/>
          <w:szCs w:val="22"/>
        </w:rPr>
        <w:t xml:space="preserve">Dans le cadre du développement de l'administration électronique, l'Etat s'est engagé dans un projet dénommé ACTES, qui </w:t>
      </w:r>
      <w:proofErr w:type="gramStart"/>
      <w:r w:rsidRPr="0049502C">
        <w:rPr>
          <w:rFonts w:ascii="Times New Roman" w:hAnsi="Times New Roman" w:cs="Times New Roman"/>
          <w:sz w:val="22"/>
          <w:szCs w:val="22"/>
        </w:rPr>
        <w:t>pose</w:t>
      </w:r>
      <w:proofErr w:type="gramEnd"/>
      <w:r w:rsidRPr="0049502C">
        <w:rPr>
          <w:rFonts w:ascii="Times New Roman" w:hAnsi="Times New Roman" w:cs="Times New Roman"/>
          <w:sz w:val="22"/>
          <w:szCs w:val="22"/>
        </w:rPr>
        <w:t xml:space="preserve"> les principes de la dématérialisation de la transmission des actes soumis au contrôle de légalité.</w:t>
      </w:r>
    </w:p>
    <w:p w:rsidR="0049502C" w:rsidRDefault="0049502C" w:rsidP="0049502C">
      <w:pPr>
        <w:pStyle w:val="Standard"/>
        <w:ind w:left="567"/>
        <w:jc w:val="both"/>
        <w:rPr>
          <w:rFonts w:ascii="Times New Roman" w:hAnsi="Times New Roman" w:cs="Times New Roman"/>
          <w:sz w:val="22"/>
          <w:szCs w:val="22"/>
        </w:rPr>
      </w:pPr>
      <w:r w:rsidRPr="0049502C">
        <w:rPr>
          <w:rFonts w:ascii="Times New Roman" w:hAnsi="Times New Roman" w:cs="Times New Roman"/>
          <w:sz w:val="22"/>
          <w:szCs w:val="22"/>
        </w:rPr>
        <w:t>Ces principes sont définis par l'article 19 de la loi 2004-809 du 13 août 2004 relative aux libertés et responsabilités locales codifié aux articles L2131-1, L3131-1 et L1414-1 du code général des collectivités territoriales, et par le décret n°2005-324 du 07 avril 2005.</w:t>
      </w:r>
    </w:p>
    <w:p w:rsidR="001A2B4F" w:rsidRPr="0049502C" w:rsidRDefault="001A2B4F" w:rsidP="0049502C">
      <w:pPr>
        <w:pStyle w:val="Standard"/>
        <w:ind w:left="567"/>
        <w:jc w:val="both"/>
        <w:rPr>
          <w:rFonts w:ascii="Times New Roman" w:hAnsi="Times New Roman" w:cs="Times New Roman"/>
          <w:sz w:val="22"/>
          <w:szCs w:val="22"/>
        </w:rPr>
      </w:pPr>
    </w:p>
    <w:p w:rsidR="0049502C" w:rsidRDefault="0049502C" w:rsidP="0049502C">
      <w:pPr>
        <w:ind w:left="567"/>
        <w:rPr>
          <w:sz w:val="22"/>
          <w:szCs w:val="22"/>
        </w:rPr>
      </w:pPr>
      <w:r w:rsidRPr="0049502C">
        <w:rPr>
          <w:sz w:val="22"/>
          <w:szCs w:val="22"/>
        </w:rPr>
        <w:t xml:space="preserve">La mise en place de la dématérialisation est importante de nos jours et ce dispositif permet d'éviter des déplacements en préfecture et sous-préfecture et surtout il permet de recevoir instantanément l'accusé de réception des actes transmis ce qui leur confère leur caractère exécutoire. </w:t>
      </w:r>
    </w:p>
    <w:p w:rsidR="001A2B4F" w:rsidRPr="0049502C" w:rsidRDefault="001A2B4F" w:rsidP="0049502C">
      <w:pPr>
        <w:ind w:left="567"/>
        <w:rPr>
          <w:sz w:val="22"/>
          <w:szCs w:val="22"/>
        </w:rPr>
      </w:pPr>
    </w:p>
    <w:p w:rsidR="0049502C" w:rsidRDefault="0049502C" w:rsidP="0049502C">
      <w:pPr>
        <w:ind w:left="567"/>
        <w:rPr>
          <w:sz w:val="22"/>
          <w:szCs w:val="22"/>
        </w:rPr>
      </w:pPr>
      <w:r w:rsidRPr="0049502C">
        <w:rPr>
          <w:sz w:val="22"/>
          <w:szCs w:val="22"/>
        </w:rPr>
        <w:t>Cette dématérialisation est possible conformément à différents textes de Lois, codes et décrets.</w:t>
      </w:r>
    </w:p>
    <w:p w:rsidR="001A2B4F" w:rsidRPr="0049502C" w:rsidRDefault="001A2B4F" w:rsidP="0049502C">
      <w:pPr>
        <w:ind w:left="567"/>
        <w:rPr>
          <w:sz w:val="22"/>
          <w:szCs w:val="22"/>
        </w:rPr>
      </w:pPr>
    </w:p>
    <w:p w:rsidR="0049502C" w:rsidRDefault="0049502C" w:rsidP="0049502C">
      <w:pPr>
        <w:ind w:left="567"/>
        <w:rPr>
          <w:sz w:val="22"/>
          <w:szCs w:val="22"/>
        </w:rPr>
      </w:pPr>
      <w:r w:rsidRPr="0049502C">
        <w:rPr>
          <w:sz w:val="22"/>
          <w:szCs w:val="22"/>
        </w:rPr>
        <w:t xml:space="preserve">Pour qu'une collectivité puisse dématérialiser des actes réglementaires et/ou budgétaires, il convient de remplir certains </w:t>
      </w:r>
      <w:proofErr w:type="spellStart"/>
      <w:r w:rsidRPr="0049502C">
        <w:rPr>
          <w:sz w:val="22"/>
          <w:szCs w:val="22"/>
        </w:rPr>
        <w:t>prérequis</w:t>
      </w:r>
      <w:proofErr w:type="spellEnd"/>
      <w:r w:rsidRPr="0049502C">
        <w:rPr>
          <w:sz w:val="22"/>
          <w:szCs w:val="22"/>
        </w:rPr>
        <w:t xml:space="preserve">, à savoir : </w:t>
      </w:r>
    </w:p>
    <w:p w:rsidR="001A2B4F" w:rsidRPr="0049502C" w:rsidRDefault="001A2B4F" w:rsidP="0049502C">
      <w:pPr>
        <w:ind w:left="567"/>
        <w:rPr>
          <w:sz w:val="22"/>
          <w:szCs w:val="22"/>
        </w:rPr>
      </w:pPr>
    </w:p>
    <w:p w:rsidR="0049502C" w:rsidRPr="0049502C" w:rsidRDefault="0049502C" w:rsidP="0049502C">
      <w:pPr>
        <w:numPr>
          <w:ilvl w:val="0"/>
          <w:numId w:val="31"/>
        </w:numPr>
        <w:spacing w:after="160" w:line="259" w:lineRule="auto"/>
        <w:ind w:left="567"/>
        <w:rPr>
          <w:sz w:val="22"/>
          <w:szCs w:val="22"/>
        </w:rPr>
      </w:pPr>
      <w:r w:rsidRPr="0049502C">
        <w:rPr>
          <w:sz w:val="22"/>
          <w:szCs w:val="22"/>
        </w:rPr>
        <w:t xml:space="preserve">Faire délibérer l'organe délibérant pour acter le principe de la dématérialisation et autoriser le chef de l'exécutif à signer la convention avec la préfecture ; </w:t>
      </w:r>
    </w:p>
    <w:p w:rsidR="0049502C" w:rsidRPr="0049502C" w:rsidRDefault="0049502C" w:rsidP="0049502C">
      <w:pPr>
        <w:numPr>
          <w:ilvl w:val="0"/>
          <w:numId w:val="32"/>
        </w:numPr>
        <w:spacing w:after="160" w:line="259" w:lineRule="auto"/>
        <w:ind w:left="567"/>
        <w:rPr>
          <w:sz w:val="22"/>
          <w:szCs w:val="22"/>
        </w:rPr>
      </w:pPr>
      <w:r w:rsidRPr="0049502C">
        <w:rPr>
          <w:sz w:val="22"/>
          <w:szCs w:val="22"/>
        </w:rPr>
        <w:t>Disposer d'un dispositif</w:t>
      </w:r>
      <w:r w:rsidR="000568DF">
        <w:rPr>
          <w:sz w:val="22"/>
          <w:szCs w:val="22"/>
        </w:rPr>
        <w:t xml:space="preserve"> de télétransmission homologué </w:t>
      </w:r>
      <w:r w:rsidRPr="0049502C">
        <w:rPr>
          <w:sz w:val="22"/>
          <w:szCs w:val="22"/>
        </w:rPr>
        <w:t xml:space="preserve"> </w:t>
      </w:r>
    </w:p>
    <w:p w:rsidR="0049502C" w:rsidRPr="0049502C" w:rsidRDefault="0049502C" w:rsidP="0049502C">
      <w:pPr>
        <w:numPr>
          <w:ilvl w:val="0"/>
          <w:numId w:val="32"/>
        </w:numPr>
        <w:spacing w:after="160" w:line="259" w:lineRule="auto"/>
        <w:ind w:left="567"/>
        <w:rPr>
          <w:sz w:val="22"/>
          <w:szCs w:val="22"/>
        </w:rPr>
      </w:pPr>
      <w:r w:rsidRPr="0049502C">
        <w:rPr>
          <w:sz w:val="22"/>
          <w:szCs w:val="22"/>
        </w:rPr>
        <w:t xml:space="preserve">Avoir signé, avec la préfecture une convention de télétransmission des actes réglementaires et budgétaires soumis au contrôle de légalité. </w:t>
      </w:r>
    </w:p>
    <w:p w:rsidR="0049502C" w:rsidRPr="0049502C" w:rsidRDefault="0049502C" w:rsidP="0049502C">
      <w:pPr>
        <w:ind w:left="567"/>
        <w:jc w:val="both"/>
        <w:rPr>
          <w:b/>
          <w:bCs/>
          <w:sz w:val="22"/>
          <w:szCs w:val="22"/>
        </w:rPr>
      </w:pPr>
    </w:p>
    <w:p w:rsidR="0049502C" w:rsidRPr="0049502C" w:rsidRDefault="001A2B4F" w:rsidP="0049502C">
      <w:pPr>
        <w:pStyle w:val="Standard"/>
        <w:ind w:left="567"/>
        <w:jc w:val="both"/>
        <w:rPr>
          <w:rFonts w:ascii="Times New Roman" w:hAnsi="Times New Roman" w:cs="Times New Roman"/>
          <w:sz w:val="22"/>
          <w:szCs w:val="22"/>
        </w:rPr>
      </w:pPr>
      <w:r>
        <w:rPr>
          <w:rFonts w:ascii="Times New Roman" w:hAnsi="Times New Roman" w:cs="Times New Roman"/>
          <w:sz w:val="22"/>
          <w:szCs w:val="22"/>
        </w:rPr>
        <w:t>La société Berger Levraut a été retenue pour effectuer cette télétransmission puisque la commune adhère déjà à son logiciel.</w:t>
      </w:r>
    </w:p>
    <w:p w:rsidR="0049502C" w:rsidRPr="0049502C" w:rsidRDefault="0049502C" w:rsidP="0049502C">
      <w:pPr>
        <w:pStyle w:val="Standard"/>
        <w:ind w:left="567"/>
        <w:jc w:val="both"/>
        <w:rPr>
          <w:rFonts w:ascii="Times New Roman" w:hAnsi="Times New Roman" w:cs="Times New Roman"/>
          <w:sz w:val="22"/>
          <w:szCs w:val="22"/>
        </w:rPr>
      </w:pPr>
    </w:p>
    <w:p w:rsidR="0049502C" w:rsidRPr="0049502C" w:rsidRDefault="0049502C" w:rsidP="0049502C">
      <w:pPr>
        <w:ind w:left="567"/>
        <w:jc w:val="both"/>
        <w:rPr>
          <w:sz w:val="22"/>
          <w:szCs w:val="22"/>
        </w:rPr>
      </w:pPr>
      <w:r w:rsidRPr="0049502C">
        <w:rPr>
          <w:sz w:val="22"/>
          <w:szCs w:val="22"/>
        </w:rPr>
        <w:t xml:space="preserve">Le conseil municipal après en avoir délibéré procède au </w:t>
      </w:r>
      <w:r w:rsidRPr="0049502C">
        <w:rPr>
          <w:b/>
          <w:bCs/>
          <w:sz w:val="22"/>
          <w:szCs w:val="22"/>
        </w:rPr>
        <w:t>vote à main levée</w:t>
      </w:r>
      <w:r w:rsidRPr="0049502C">
        <w:rPr>
          <w:sz w:val="22"/>
          <w:szCs w:val="22"/>
        </w:rPr>
        <w:t xml:space="preserve"> à la demande de la majorité des conseillers :</w:t>
      </w:r>
    </w:p>
    <w:p w:rsidR="0049502C" w:rsidRPr="0049502C" w:rsidRDefault="0049502C" w:rsidP="0049502C">
      <w:pPr>
        <w:ind w:left="567"/>
        <w:jc w:val="both"/>
        <w:rPr>
          <w:b/>
          <w:bCs/>
          <w:sz w:val="22"/>
          <w:szCs w:val="22"/>
        </w:rPr>
      </w:pPr>
    </w:p>
    <w:p w:rsidR="0049502C" w:rsidRPr="0049502C" w:rsidRDefault="0049502C" w:rsidP="0049502C">
      <w:pPr>
        <w:pStyle w:val="PrformatHTML"/>
        <w:ind w:left="567"/>
        <w:rPr>
          <w:rFonts w:ascii="Times New Roman" w:eastAsia="Calibri" w:hAnsi="Times New Roman" w:cs="Times New Roman"/>
          <w:b/>
          <w:bCs/>
          <w:sz w:val="22"/>
          <w:szCs w:val="22"/>
          <w:lang w:eastAsia="en-US"/>
        </w:rPr>
      </w:pPr>
      <w:r w:rsidRPr="0049502C">
        <w:rPr>
          <w:rFonts w:ascii="Times New Roman" w:eastAsia="Calibri" w:hAnsi="Times New Roman" w:cs="Times New Roman"/>
          <w:b/>
          <w:bCs/>
          <w:sz w:val="22"/>
          <w:szCs w:val="22"/>
          <w:lang w:eastAsia="en-US"/>
        </w:rPr>
        <w:t xml:space="preserve">Adoption à l’unanimité </w:t>
      </w:r>
      <w:r w:rsidRPr="000568DF">
        <w:rPr>
          <w:rFonts w:ascii="Times New Roman" w:eastAsia="Calibri" w:hAnsi="Times New Roman" w:cs="Times New Roman"/>
          <w:bCs/>
          <w:sz w:val="22"/>
          <w:szCs w:val="22"/>
          <w:lang w:eastAsia="en-US"/>
        </w:rPr>
        <w:t>la dématérialisation de tous les actes réglementaires, budgétaires et autorise le maire à signer la convention avec la préfecture</w:t>
      </w:r>
    </w:p>
    <w:p w:rsidR="0049502C" w:rsidRPr="0049502C" w:rsidRDefault="0049502C" w:rsidP="0049502C">
      <w:pPr>
        <w:ind w:left="567"/>
        <w:jc w:val="both"/>
        <w:rPr>
          <w:b/>
          <w:bCs/>
          <w:sz w:val="22"/>
          <w:szCs w:val="22"/>
        </w:rPr>
      </w:pPr>
    </w:p>
    <w:p w:rsidR="0089068F" w:rsidRDefault="0049502C" w:rsidP="001A2B4F">
      <w:pPr>
        <w:ind w:left="567"/>
        <w:rPr>
          <w:b/>
          <w:bCs/>
          <w:sz w:val="22"/>
          <w:szCs w:val="22"/>
        </w:rPr>
      </w:pPr>
      <w:r w:rsidRPr="0049502C">
        <w:rPr>
          <w:b/>
          <w:bCs/>
          <w:sz w:val="22"/>
          <w:szCs w:val="22"/>
        </w:rPr>
        <w:lastRenderedPageBreak/>
        <w:t xml:space="preserve">Adoption à l’unanimité </w:t>
      </w:r>
      <w:r w:rsidR="002712C9" w:rsidRPr="000568DF">
        <w:rPr>
          <w:bCs/>
          <w:sz w:val="22"/>
          <w:szCs w:val="22"/>
        </w:rPr>
        <w:t>de</w:t>
      </w:r>
      <w:r w:rsidR="001A2B4F" w:rsidRPr="000568DF">
        <w:rPr>
          <w:bCs/>
          <w:sz w:val="22"/>
          <w:szCs w:val="22"/>
        </w:rPr>
        <w:t xml:space="preserve"> passer par la société Berger </w:t>
      </w:r>
      <w:r w:rsidR="002C7382" w:rsidRPr="000568DF">
        <w:rPr>
          <w:bCs/>
          <w:sz w:val="22"/>
          <w:szCs w:val="22"/>
        </w:rPr>
        <w:t>Levraut</w:t>
      </w:r>
    </w:p>
    <w:p w:rsidR="002C7382" w:rsidRDefault="002C7382" w:rsidP="001A2B4F">
      <w:pPr>
        <w:ind w:left="567"/>
        <w:rPr>
          <w:b/>
          <w:bCs/>
          <w:sz w:val="22"/>
          <w:szCs w:val="22"/>
        </w:rPr>
      </w:pPr>
    </w:p>
    <w:p w:rsidR="002C7382" w:rsidRDefault="002C7382" w:rsidP="002C7382">
      <w:pPr>
        <w:ind w:left="567"/>
        <w:rPr>
          <w:b/>
          <w:sz w:val="22"/>
          <w:szCs w:val="22"/>
          <w:u w:val="double"/>
        </w:rPr>
      </w:pPr>
      <w:r w:rsidRPr="00D414CC">
        <w:rPr>
          <w:b/>
          <w:sz w:val="22"/>
          <w:szCs w:val="22"/>
          <w:u w:val="double"/>
        </w:rPr>
        <w:t xml:space="preserve">Délibération </w:t>
      </w:r>
      <w:r>
        <w:rPr>
          <w:b/>
          <w:sz w:val="22"/>
          <w:szCs w:val="22"/>
          <w:u w:val="double"/>
        </w:rPr>
        <w:t xml:space="preserve">20/2021 : </w:t>
      </w:r>
      <w:r w:rsidR="00D067C9">
        <w:rPr>
          <w:b/>
          <w:sz w:val="22"/>
          <w:szCs w:val="22"/>
          <w:u w:val="double"/>
        </w:rPr>
        <w:t>Vente au profit de la commune de la parcelle</w:t>
      </w:r>
      <w:r w:rsidR="00CF14F2">
        <w:rPr>
          <w:b/>
          <w:sz w:val="22"/>
          <w:szCs w:val="22"/>
          <w:u w:val="double"/>
        </w:rPr>
        <w:t xml:space="preserve"> B817</w:t>
      </w:r>
    </w:p>
    <w:p w:rsidR="002712C9" w:rsidRDefault="002712C9" w:rsidP="002C7382">
      <w:pPr>
        <w:ind w:left="567"/>
        <w:rPr>
          <w:b/>
          <w:sz w:val="22"/>
          <w:szCs w:val="22"/>
          <w:u w:val="double"/>
        </w:rPr>
      </w:pPr>
    </w:p>
    <w:p w:rsidR="00375771" w:rsidRDefault="00375771" w:rsidP="002C7382">
      <w:pPr>
        <w:ind w:left="567"/>
        <w:rPr>
          <w:b/>
          <w:sz w:val="22"/>
          <w:szCs w:val="22"/>
          <w:u w:val="double"/>
        </w:rPr>
      </w:pPr>
    </w:p>
    <w:p w:rsidR="00375771" w:rsidRPr="00C82BE6" w:rsidRDefault="00375771" w:rsidP="00375771">
      <w:pPr>
        <w:ind w:left="567"/>
        <w:jc w:val="both"/>
        <w:rPr>
          <w:sz w:val="22"/>
          <w:szCs w:val="22"/>
        </w:rPr>
      </w:pPr>
      <w:r w:rsidRPr="00375771">
        <w:rPr>
          <w:b/>
          <w:sz w:val="22"/>
          <w:szCs w:val="22"/>
        </w:rPr>
        <w:t>Vu</w:t>
      </w:r>
      <w:r w:rsidRPr="00C82BE6">
        <w:rPr>
          <w:sz w:val="22"/>
          <w:szCs w:val="22"/>
        </w:rPr>
        <w:t xml:space="preserve"> l'article L 2121-29 du Code Général des Collectivités Territoriales ;</w:t>
      </w:r>
    </w:p>
    <w:p w:rsidR="00375771" w:rsidRPr="00C82BE6" w:rsidRDefault="00375771" w:rsidP="00375771">
      <w:pPr>
        <w:ind w:left="567"/>
        <w:jc w:val="both"/>
        <w:rPr>
          <w:sz w:val="22"/>
          <w:szCs w:val="22"/>
        </w:rPr>
      </w:pPr>
    </w:p>
    <w:p w:rsidR="00375771" w:rsidRPr="00C82BE6" w:rsidRDefault="00375771" w:rsidP="00375771">
      <w:pPr>
        <w:ind w:left="567"/>
        <w:jc w:val="both"/>
        <w:rPr>
          <w:sz w:val="22"/>
          <w:szCs w:val="22"/>
        </w:rPr>
      </w:pPr>
      <w:r w:rsidRPr="00C82BE6">
        <w:rPr>
          <w:sz w:val="22"/>
          <w:szCs w:val="22"/>
        </w:rPr>
        <w:t>Le maire expose les faits :</w:t>
      </w:r>
    </w:p>
    <w:p w:rsidR="00375771" w:rsidRPr="00C82BE6" w:rsidRDefault="00375771" w:rsidP="00375771">
      <w:pPr>
        <w:ind w:left="567"/>
        <w:jc w:val="both"/>
        <w:rPr>
          <w:sz w:val="22"/>
          <w:szCs w:val="22"/>
        </w:rPr>
      </w:pPr>
    </w:p>
    <w:p w:rsidR="00375771" w:rsidRPr="00C82BE6" w:rsidRDefault="00375771" w:rsidP="00375771">
      <w:pPr>
        <w:ind w:left="567"/>
        <w:jc w:val="both"/>
        <w:rPr>
          <w:sz w:val="22"/>
          <w:szCs w:val="22"/>
          <w:vertAlign w:val="superscript"/>
        </w:rPr>
      </w:pPr>
      <w:r w:rsidRPr="00C82BE6">
        <w:rPr>
          <w:sz w:val="22"/>
          <w:szCs w:val="22"/>
        </w:rPr>
        <w:t xml:space="preserve">Dans le cadre de la vente du moulin  numéroté 4 </w:t>
      </w:r>
      <w:proofErr w:type="gramStart"/>
      <w:r w:rsidRPr="00C82BE6">
        <w:rPr>
          <w:sz w:val="22"/>
          <w:szCs w:val="22"/>
        </w:rPr>
        <w:t>rue</w:t>
      </w:r>
      <w:proofErr w:type="gramEnd"/>
      <w:r w:rsidRPr="00C82BE6">
        <w:rPr>
          <w:sz w:val="22"/>
          <w:szCs w:val="22"/>
        </w:rPr>
        <w:t xml:space="preserve"> du moulin dont les références cadastrales sont : B816, B817, B819, B742, B822 et B823, la commune souhaiterait acquérir la parcelle B817 d’une superficie de 123 m</w:t>
      </w:r>
      <w:r w:rsidRPr="00C82BE6">
        <w:rPr>
          <w:sz w:val="22"/>
          <w:szCs w:val="22"/>
          <w:vertAlign w:val="superscript"/>
        </w:rPr>
        <w:t>2.</w:t>
      </w:r>
    </w:p>
    <w:p w:rsidR="00375771" w:rsidRPr="00C82BE6" w:rsidRDefault="00375771" w:rsidP="00375771">
      <w:pPr>
        <w:ind w:left="567"/>
        <w:jc w:val="both"/>
        <w:rPr>
          <w:sz w:val="22"/>
          <w:szCs w:val="22"/>
        </w:rPr>
      </w:pPr>
    </w:p>
    <w:p w:rsidR="00375771" w:rsidRPr="00C82BE6" w:rsidRDefault="00375771" w:rsidP="00375771">
      <w:pPr>
        <w:ind w:left="567"/>
        <w:jc w:val="both"/>
        <w:rPr>
          <w:sz w:val="22"/>
          <w:szCs w:val="22"/>
        </w:rPr>
      </w:pPr>
      <w:r w:rsidRPr="00C82BE6">
        <w:rPr>
          <w:sz w:val="22"/>
          <w:szCs w:val="22"/>
        </w:rPr>
        <w:t>En accord avec le propriétaire actuel, cette parcelle sera vendue à la commune pour un euro symbolique.</w:t>
      </w:r>
    </w:p>
    <w:p w:rsidR="00375771" w:rsidRPr="00C82BE6" w:rsidRDefault="00375771" w:rsidP="00375771">
      <w:pPr>
        <w:ind w:left="567"/>
        <w:jc w:val="both"/>
        <w:rPr>
          <w:sz w:val="22"/>
          <w:szCs w:val="22"/>
        </w:rPr>
      </w:pPr>
    </w:p>
    <w:p w:rsidR="00375771" w:rsidRDefault="00375771" w:rsidP="00375771">
      <w:pPr>
        <w:ind w:left="567"/>
        <w:jc w:val="both"/>
        <w:rPr>
          <w:sz w:val="22"/>
          <w:szCs w:val="22"/>
        </w:rPr>
      </w:pPr>
      <w:r w:rsidRPr="00C82BE6">
        <w:rPr>
          <w:sz w:val="22"/>
          <w:szCs w:val="22"/>
        </w:rPr>
        <w:t xml:space="preserve">Le conseil municipal après en avoir délibéré procède au </w:t>
      </w:r>
      <w:r w:rsidRPr="00C82BE6">
        <w:rPr>
          <w:b/>
          <w:bCs/>
          <w:sz w:val="22"/>
          <w:szCs w:val="22"/>
        </w:rPr>
        <w:t>vote à main levée</w:t>
      </w:r>
      <w:r w:rsidRPr="00C82BE6">
        <w:rPr>
          <w:sz w:val="22"/>
          <w:szCs w:val="22"/>
        </w:rPr>
        <w:t xml:space="preserve"> à la demande de la majorité des conseillers :</w:t>
      </w:r>
    </w:p>
    <w:p w:rsidR="00375771" w:rsidRPr="00375771" w:rsidRDefault="00375771" w:rsidP="00375771">
      <w:pPr>
        <w:ind w:left="567"/>
        <w:jc w:val="both"/>
        <w:rPr>
          <w:b/>
          <w:sz w:val="22"/>
          <w:szCs w:val="22"/>
        </w:rPr>
      </w:pPr>
    </w:p>
    <w:p w:rsidR="00375771" w:rsidRDefault="00375771" w:rsidP="00375771">
      <w:pPr>
        <w:ind w:left="567"/>
        <w:jc w:val="both"/>
        <w:rPr>
          <w:sz w:val="22"/>
          <w:szCs w:val="22"/>
        </w:rPr>
      </w:pPr>
      <w:r w:rsidRPr="00375771">
        <w:rPr>
          <w:b/>
          <w:sz w:val="22"/>
          <w:szCs w:val="22"/>
        </w:rPr>
        <w:t>DECIDE à l’unanimité</w:t>
      </w:r>
      <w:r>
        <w:rPr>
          <w:sz w:val="22"/>
          <w:szCs w:val="22"/>
        </w:rPr>
        <w:t xml:space="preserve"> l’acquisition par la commune de la parcelle B817 appartenant à Monsieur BARDE pour un euro symbolique</w:t>
      </w:r>
      <w:r w:rsidR="000568DF">
        <w:rPr>
          <w:sz w:val="22"/>
          <w:szCs w:val="22"/>
        </w:rPr>
        <w:t>.</w:t>
      </w:r>
    </w:p>
    <w:p w:rsidR="00375771" w:rsidRDefault="00375771" w:rsidP="00375771">
      <w:pPr>
        <w:ind w:left="567"/>
        <w:jc w:val="both"/>
        <w:rPr>
          <w:sz w:val="22"/>
          <w:szCs w:val="22"/>
        </w:rPr>
      </w:pPr>
    </w:p>
    <w:p w:rsidR="00375771" w:rsidRDefault="00375771" w:rsidP="00375771">
      <w:pPr>
        <w:ind w:left="567"/>
        <w:jc w:val="both"/>
        <w:rPr>
          <w:sz w:val="22"/>
          <w:szCs w:val="22"/>
        </w:rPr>
      </w:pPr>
      <w:r w:rsidRPr="00375771">
        <w:rPr>
          <w:b/>
          <w:sz w:val="22"/>
          <w:szCs w:val="22"/>
        </w:rPr>
        <w:t>D’AUTORISER à l’unanimité</w:t>
      </w:r>
      <w:r>
        <w:rPr>
          <w:sz w:val="22"/>
          <w:szCs w:val="22"/>
        </w:rPr>
        <w:t xml:space="preserve"> Monsieur le Maire ou son représentant à signer tous documents </w:t>
      </w:r>
      <w:r w:rsidR="000568DF">
        <w:rPr>
          <w:sz w:val="22"/>
          <w:szCs w:val="22"/>
        </w:rPr>
        <w:t>relatifs</w:t>
      </w:r>
      <w:r>
        <w:rPr>
          <w:sz w:val="22"/>
          <w:szCs w:val="22"/>
        </w:rPr>
        <w:t xml:space="preserve"> cette affaire</w:t>
      </w:r>
      <w:r w:rsidR="000568DF">
        <w:rPr>
          <w:sz w:val="22"/>
          <w:szCs w:val="22"/>
        </w:rPr>
        <w:t>.</w:t>
      </w:r>
    </w:p>
    <w:p w:rsidR="00375771" w:rsidRDefault="00375771" w:rsidP="00375771">
      <w:pPr>
        <w:ind w:left="567"/>
        <w:jc w:val="both"/>
        <w:rPr>
          <w:sz w:val="22"/>
          <w:szCs w:val="22"/>
        </w:rPr>
      </w:pPr>
    </w:p>
    <w:p w:rsidR="00375771" w:rsidRDefault="00375771" w:rsidP="00375771">
      <w:pPr>
        <w:ind w:left="567"/>
        <w:jc w:val="both"/>
        <w:rPr>
          <w:sz w:val="22"/>
          <w:szCs w:val="22"/>
        </w:rPr>
      </w:pPr>
      <w:r>
        <w:rPr>
          <w:sz w:val="22"/>
          <w:szCs w:val="22"/>
        </w:rPr>
        <w:t>Les crédits nécessaires sont prévus au budget 2021.</w:t>
      </w:r>
    </w:p>
    <w:p w:rsidR="00375771" w:rsidRDefault="00375771" w:rsidP="00375771">
      <w:pPr>
        <w:ind w:left="567"/>
        <w:jc w:val="both"/>
        <w:rPr>
          <w:sz w:val="22"/>
          <w:szCs w:val="22"/>
        </w:rPr>
      </w:pPr>
    </w:p>
    <w:p w:rsidR="00375771" w:rsidRDefault="00375771" w:rsidP="00375771">
      <w:pPr>
        <w:ind w:left="567"/>
        <w:jc w:val="both"/>
        <w:rPr>
          <w:sz w:val="22"/>
          <w:szCs w:val="22"/>
        </w:rPr>
      </w:pPr>
      <w:r>
        <w:rPr>
          <w:sz w:val="22"/>
          <w:szCs w:val="22"/>
        </w:rPr>
        <w:t>Ci-dessous la parcelle concernée :</w:t>
      </w:r>
    </w:p>
    <w:p w:rsidR="00375771" w:rsidRDefault="00375771" w:rsidP="00375771">
      <w:pPr>
        <w:jc w:val="both"/>
        <w:rPr>
          <w:sz w:val="22"/>
          <w:szCs w:val="22"/>
        </w:rPr>
      </w:pPr>
    </w:p>
    <w:p w:rsidR="00375771" w:rsidRPr="00C82BE6" w:rsidRDefault="00375771" w:rsidP="00375771">
      <w:pPr>
        <w:ind w:left="1134"/>
        <w:jc w:val="both"/>
        <w:rPr>
          <w:sz w:val="22"/>
          <w:szCs w:val="22"/>
        </w:rPr>
      </w:pPr>
      <w:r>
        <w:rPr>
          <w:noProof/>
          <w:sz w:val="22"/>
          <w:szCs w:val="22"/>
        </w:rPr>
        <w:drawing>
          <wp:inline distT="0" distB="0" distL="0" distR="0">
            <wp:extent cx="5629275" cy="3171825"/>
            <wp:effectExtent l="19050" t="0" r="9525" b="0"/>
            <wp:docPr id="3" name="Image 2"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7" cstate="print"/>
                    <a:stretch>
                      <a:fillRect/>
                    </a:stretch>
                  </pic:blipFill>
                  <pic:spPr>
                    <a:xfrm>
                      <a:off x="0" y="0"/>
                      <a:ext cx="5634337" cy="3174677"/>
                    </a:xfrm>
                    <a:prstGeom prst="rect">
                      <a:avLst/>
                    </a:prstGeom>
                  </pic:spPr>
                </pic:pic>
              </a:graphicData>
            </a:graphic>
          </wp:inline>
        </w:drawing>
      </w:r>
    </w:p>
    <w:p w:rsidR="00DE1056" w:rsidRDefault="00DE1056" w:rsidP="00D50BE0">
      <w:pPr>
        <w:jc w:val="center"/>
        <w:rPr>
          <w:b/>
          <w:bCs/>
          <w:u w:val="single"/>
        </w:rPr>
      </w:pPr>
      <w:r>
        <w:rPr>
          <w:b/>
          <w:bCs/>
          <w:u w:val="single"/>
        </w:rPr>
        <w:lastRenderedPageBreak/>
        <w:t>POINT SUR LES REUNIONS DES DIFFERENTS SYNDICATS</w:t>
      </w:r>
    </w:p>
    <w:p w:rsidR="002712C9" w:rsidRDefault="002712C9" w:rsidP="00DE1056">
      <w:pPr>
        <w:ind w:left="567"/>
        <w:jc w:val="center"/>
        <w:rPr>
          <w:b/>
          <w:bCs/>
          <w:u w:val="single"/>
        </w:rPr>
      </w:pPr>
    </w:p>
    <w:p w:rsidR="002712C9" w:rsidRDefault="002712C9" w:rsidP="00DE1056">
      <w:pPr>
        <w:ind w:left="567"/>
        <w:jc w:val="center"/>
        <w:rPr>
          <w:b/>
          <w:bCs/>
          <w:u w:val="single"/>
        </w:rPr>
      </w:pPr>
    </w:p>
    <w:p w:rsidR="002712C9" w:rsidRPr="0079416B" w:rsidRDefault="0079416B" w:rsidP="00D50BE0">
      <w:pPr>
        <w:jc w:val="center"/>
        <w:rPr>
          <w:bCs/>
        </w:rPr>
      </w:pPr>
      <w:r>
        <w:rPr>
          <w:bCs/>
        </w:rPr>
        <w:t>Néant</w:t>
      </w:r>
    </w:p>
    <w:p w:rsidR="002712C9" w:rsidRDefault="002712C9" w:rsidP="00DE1056">
      <w:pPr>
        <w:ind w:left="567"/>
        <w:jc w:val="center"/>
        <w:rPr>
          <w:b/>
          <w:bCs/>
          <w:u w:val="single"/>
        </w:rPr>
      </w:pPr>
    </w:p>
    <w:p w:rsidR="007D0F9C" w:rsidRDefault="007D0F9C" w:rsidP="00DE1056">
      <w:pPr>
        <w:ind w:left="567"/>
        <w:jc w:val="center"/>
        <w:rPr>
          <w:b/>
          <w:bCs/>
          <w:u w:val="single"/>
        </w:rPr>
      </w:pPr>
    </w:p>
    <w:p w:rsidR="00DE1056" w:rsidRDefault="00DE1056" w:rsidP="0079416B">
      <w:pPr>
        <w:jc w:val="center"/>
        <w:rPr>
          <w:b/>
          <w:bCs/>
          <w:u w:val="single"/>
        </w:rPr>
      </w:pPr>
      <w:r>
        <w:rPr>
          <w:b/>
          <w:bCs/>
          <w:u w:val="single"/>
        </w:rPr>
        <w:t>QUESTIONS DIVERSES</w:t>
      </w:r>
    </w:p>
    <w:p w:rsidR="0079416B" w:rsidRPr="0079416B" w:rsidRDefault="0079416B" w:rsidP="0079416B">
      <w:pPr>
        <w:ind w:left="567"/>
        <w:rPr>
          <w:bCs/>
        </w:rPr>
      </w:pPr>
    </w:p>
    <w:p w:rsidR="0079416B" w:rsidRDefault="0079416B" w:rsidP="0079416B">
      <w:pPr>
        <w:ind w:left="567"/>
        <w:rPr>
          <w:bCs/>
        </w:rPr>
      </w:pPr>
      <w:r w:rsidRPr="0079416B">
        <w:rPr>
          <w:bCs/>
        </w:rPr>
        <w:t>Madame Sophie ETHUIN</w:t>
      </w:r>
      <w:r>
        <w:rPr>
          <w:bCs/>
        </w:rPr>
        <w:t xml:space="preserve"> expose :</w:t>
      </w:r>
    </w:p>
    <w:p w:rsidR="0079416B" w:rsidRDefault="0079416B" w:rsidP="0079416B">
      <w:pPr>
        <w:ind w:left="567"/>
        <w:rPr>
          <w:bCs/>
        </w:rPr>
      </w:pPr>
    </w:p>
    <w:p w:rsidR="0079416B" w:rsidRDefault="0079416B" w:rsidP="0079416B">
      <w:pPr>
        <w:pStyle w:val="Paragraphedeliste"/>
        <w:numPr>
          <w:ilvl w:val="0"/>
          <w:numId w:val="32"/>
        </w:numPr>
        <w:rPr>
          <w:bCs/>
        </w:rPr>
      </w:pPr>
      <w:r>
        <w:rPr>
          <w:bCs/>
        </w:rPr>
        <w:t>La mise en place d’un défibrillateur dans les lieux publics sera obligatoire à partir de 2024. De ce fait, nous commençons à travailler sur le sujet (où le mettre ? quel genre de défibrillateur prendre ?...)</w:t>
      </w:r>
    </w:p>
    <w:p w:rsidR="0079416B" w:rsidRDefault="0079416B" w:rsidP="0079416B">
      <w:pPr>
        <w:pStyle w:val="Paragraphedeliste"/>
        <w:ind w:left="720"/>
        <w:rPr>
          <w:bCs/>
        </w:rPr>
      </w:pPr>
      <w:r>
        <w:rPr>
          <w:bCs/>
        </w:rPr>
        <w:t>Après s’être renseigné auprès du PNR, il s’avère qu’ils n’en n’ont pas.</w:t>
      </w:r>
    </w:p>
    <w:p w:rsidR="0079416B" w:rsidRDefault="0079416B" w:rsidP="0079416B">
      <w:pPr>
        <w:pStyle w:val="Paragraphedeliste"/>
        <w:ind w:left="720"/>
        <w:rPr>
          <w:bCs/>
        </w:rPr>
      </w:pPr>
    </w:p>
    <w:p w:rsidR="007A6F8D" w:rsidRDefault="0079416B" w:rsidP="007A6F8D">
      <w:pPr>
        <w:pStyle w:val="Paragraphedeliste"/>
        <w:numPr>
          <w:ilvl w:val="0"/>
          <w:numId w:val="32"/>
        </w:numPr>
        <w:rPr>
          <w:bCs/>
        </w:rPr>
      </w:pPr>
      <w:r>
        <w:rPr>
          <w:bCs/>
        </w:rPr>
        <w:t>Suite aux remonté</w:t>
      </w:r>
      <w:r w:rsidR="000568DF">
        <w:rPr>
          <w:bCs/>
        </w:rPr>
        <w:t>e</w:t>
      </w:r>
      <w:r>
        <w:rPr>
          <w:bCs/>
        </w:rPr>
        <w:t xml:space="preserve">s des administrés concernant la </w:t>
      </w:r>
      <w:proofErr w:type="spellStart"/>
      <w:r>
        <w:rPr>
          <w:bCs/>
        </w:rPr>
        <w:t>rubalise</w:t>
      </w:r>
      <w:proofErr w:type="spellEnd"/>
      <w:r w:rsidR="000568DF">
        <w:rPr>
          <w:bCs/>
        </w:rPr>
        <w:t xml:space="preserve"> de chantier</w:t>
      </w:r>
      <w:r>
        <w:rPr>
          <w:bCs/>
        </w:rPr>
        <w:t xml:space="preserve"> non esthétique mise au niveau de la Place de l’ancienne gare afin d’éviter les stationnements, il est prévu d’y mettre de</w:t>
      </w:r>
      <w:r w:rsidR="007A6F8D">
        <w:rPr>
          <w:bCs/>
        </w:rPr>
        <w:t>s</w:t>
      </w:r>
      <w:r>
        <w:rPr>
          <w:bCs/>
        </w:rPr>
        <w:t xml:space="preserve"> borne</w:t>
      </w:r>
      <w:r w:rsidR="007A6F8D">
        <w:rPr>
          <w:bCs/>
        </w:rPr>
        <w:t>s prochainement.</w:t>
      </w:r>
    </w:p>
    <w:p w:rsidR="007A6F8D" w:rsidRDefault="007A6F8D" w:rsidP="007A6F8D">
      <w:pPr>
        <w:pStyle w:val="Paragraphedeliste"/>
        <w:ind w:left="720"/>
        <w:rPr>
          <w:bCs/>
        </w:rPr>
      </w:pPr>
    </w:p>
    <w:p w:rsidR="007A6F8D" w:rsidRDefault="007A6F8D" w:rsidP="007A6F8D">
      <w:pPr>
        <w:pStyle w:val="Paragraphedeliste"/>
        <w:numPr>
          <w:ilvl w:val="0"/>
          <w:numId w:val="32"/>
        </w:numPr>
        <w:rPr>
          <w:bCs/>
        </w:rPr>
      </w:pPr>
      <w:r>
        <w:rPr>
          <w:bCs/>
        </w:rPr>
        <w:t>Pour un souci de sécurité et de protection de la mairie, un système d’alarme est prévu d’être mis en place.</w:t>
      </w:r>
    </w:p>
    <w:p w:rsidR="007A6F8D" w:rsidRPr="007A6F8D" w:rsidRDefault="007A6F8D" w:rsidP="007A6F8D">
      <w:pPr>
        <w:pStyle w:val="Paragraphedeliste"/>
        <w:rPr>
          <w:bCs/>
        </w:rPr>
      </w:pPr>
    </w:p>
    <w:p w:rsidR="007A6F8D" w:rsidRDefault="007A6F8D" w:rsidP="007A6F8D">
      <w:pPr>
        <w:pStyle w:val="Paragraphedeliste"/>
        <w:numPr>
          <w:ilvl w:val="0"/>
          <w:numId w:val="32"/>
        </w:numPr>
        <w:rPr>
          <w:bCs/>
        </w:rPr>
      </w:pPr>
      <w:r>
        <w:rPr>
          <w:bCs/>
        </w:rPr>
        <w:t xml:space="preserve">TELETHON : un </w:t>
      </w:r>
      <w:proofErr w:type="spellStart"/>
      <w:r>
        <w:rPr>
          <w:bCs/>
        </w:rPr>
        <w:t>flyer</w:t>
      </w:r>
      <w:proofErr w:type="spellEnd"/>
      <w:r>
        <w:rPr>
          <w:bCs/>
        </w:rPr>
        <w:t xml:space="preserve"> va être distribué dans les boites aux lettres afin d’inviter les administrés à venir déposer leurs dons en mairie. Les portes clés restant des années précédentes seront vendues au profil du Téléthon. Le jour du Téléthon, la commune accueillera des randonneurs avec boissons et gâteaux.</w:t>
      </w:r>
    </w:p>
    <w:p w:rsidR="007A6F8D" w:rsidRPr="007A6F8D" w:rsidRDefault="007A6F8D" w:rsidP="007A6F8D">
      <w:pPr>
        <w:pStyle w:val="Paragraphedeliste"/>
        <w:rPr>
          <w:bCs/>
        </w:rPr>
      </w:pPr>
    </w:p>
    <w:p w:rsidR="007A6F8D" w:rsidRDefault="007A6F8D" w:rsidP="007A6F8D">
      <w:pPr>
        <w:pStyle w:val="Paragraphedeliste"/>
        <w:numPr>
          <w:ilvl w:val="0"/>
          <w:numId w:val="32"/>
        </w:numPr>
        <w:rPr>
          <w:bCs/>
        </w:rPr>
      </w:pPr>
      <w:r>
        <w:rPr>
          <w:bCs/>
        </w:rPr>
        <w:t xml:space="preserve">Cartes de vœux 2022 : </w:t>
      </w:r>
      <w:r w:rsidR="00D50BE0">
        <w:rPr>
          <w:bCs/>
        </w:rPr>
        <w:t>notre ancien prestataire, Monsieur B, arrêtant ces prestations, nous devons choisir une photo afin de les faires sur un site internet.</w:t>
      </w:r>
    </w:p>
    <w:p w:rsidR="00D50BE0" w:rsidRPr="00D50BE0" w:rsidRDefault="00D50BE0" w:rsidP="00D50BE0">
      <w:pPr>
        <w:pStyle w:val="Paragraphedeliste"/>
        <w:rPr>
          <w:bCs/>
        </w:rPr>
      </w:pPr>
    </w:p>
    <w:p w:rsidR="002712C9" w:rsidRPr="00D50BE0" w:rsidRDefault="00D50BE0" w:rsidP="00536983">
      <w:pPr>
        <w:pStyle w:val="Paragraphedeliste"/>
        <w:numPr>
          <w:ilvl w:val="0"/>
          <w:numId w:val="32"/>
        </w:numPr>
        <w:ind w:left="567"/>
        <w:rPr>
          <w:b/>
          <w:bCs/>
          <w:u w:val="single"/>
        </w:rPr>
      </w:pPr>
      <w:r w:rsidRPr="00D50BE0">
        <w:rPr>
          <w:bCs/>
        </w:rPr>
        <w:t>Vœux du Maire : fixer une date selon l’évolution de la pandémie</w:t>
      </w:r>
    </w:p>
    <w:p w:rsidR="002712C9" w:rsidRDefault="002712C9" w:rsidP="00DE1056">
      <w:pPr>
        <w:ind w:left="567"/>
        <w:jc w:val="center"/>
        <w:rPr>
          <w:b/>
          <w:bCs/>
          <w:u w:val="single"/>
        </w:rPr>
      </w:pPr>
    </w:p>
    <w:p w:rsidR="00796C3C" w:rsidRPr="00D414CC" w:rsidRDefault="00796C3C" w:rsidP="00DF323C">
      <w:pPr>
        <w:ind w:left="567"/>
        <w:jc w:val="both"/>
        <w:rPr>
          <w:sz w:val="22"/>
          <w:szCs w:val="22"/>
        </w:rPr>
      </w:pPr>
    </w:p>
    <w:p w:rsidR="0089068F" w:rsidRDefault="00044BA1" w:rsidP="00DF323C">
      <w:pPr>
        <w:ind w:left="567"/>
        <w:jc w:val="center"/>
        <w:rPr>
          <w:sz w:val="22"/>
          <w:szCs w:val="22"/>
          <w:u w:val="dotted"/>
        </w:rPr>
      </w:pPr>
      <w:r w:rsidRPr="00D414CC">
        <w:rPr>
          <w:sz w:val="22"/>
          <w:szCs w:val="22"/>
          <w:u w:val="dotted"/>
        </w:rPr>
        <w:t>A</w:t>
      </w:r>
      <w:r w:rsidR="004A6704">
        <w:rPr>
          <w:sz w:val="22"/>
          <w:szCs w:val="22"/>
          <w:u w:val="dotted"/>
        </w:rPr>
        <w:t> </w:t>
      </w:r>
      <w:r w:rsidR="006317D7">
        <w:rPr>
          <w:sz w:val="22"/>
          <w:szCs w:val="22"/>
          <w:u w:val="dotted"/>
        </w:rPr>
        <w:t>21h40</w:t>
      </w:r>
      <w:r w:rsidR="00923DCD">
        <w:rPr>
          <w:sz w:val="22"/>
          <w:szCs w:val="22"/>
          <w:u w:val="dotted"/>
        </w:rPr>
        <w:t xml:space="preserve"> </w:t>
      </w:r>
      <w:r w:rsidRPr="00D414CC">
        <w:rPr>
          <w:sz w:val="22"/>
          <w:szCs w:val="22"/>
          <w:u w:val="dotted"/>
        </w:rPr>
        <w:t xml:space="preserve"> l’ensemble des points ayant été abordés le Maire met un terme à la séance.</w:t>
      </w:r>
    </w:p>
    <w:p w:rsidR="00D50BE0" w:rsidRDefault="00D50BE0" w:rsidP="00DF323C">
      <w:pPr>
        <w:ind w:left="567"/>
        <w:jc w:val="center"/>
        <w:rPr>
          <w:sz w:val="22"/>
          <w:szCs w:val="22"/>
          <w:u w:val="dotted"/>
        </w:rPr>
      </w:pPr>
    </w:p>
    <w:p w:rsidR="00D50BE0" w:rsidRDefault="00D50BE0" w:rsidP="00DF323C">
      <w:pPr>
        <w:ind w:left="567"/>
        <w:jc w:val="center"/>
        <w:rPr>
          <w:sz w:val="22"/>
          <w:szCs w:val="22"/>
          <w:u w:val="dotted"/>
        </w:rPr>
      </w:pPr>
    </w:p>
    <w:p w:rsidR="00D50BE0" w:rsidRDefault="00D50BE0" w:rsidP="00DF323C">
      <w:pPr>
        <w:ind w:left="567"/>
        <w:jc w:val="center"/>
        <w:rPr>
          <w:sz w:val="22"/>
          <w:szCs w:val="22"/>
          <w:u w:val="dotted"/>
        </w:rPr>
      </w:pPr>
    </w:p>
    <w:p w:rsidR="00D50BE0" w:rsidRDefault="00D50BE0" w:rsidP="00DF323C">
      <w:pPr>
        <w:ind w:left="567"/>
        <w:jc w:val="center"/>
        <w:rPr>
          <w:sz w:val="22"/>
          <w:szCs w:val="22"/>
          <w:u w:val="dotted"/>
        </w:rPr>
      </w:pPr>
    </w:p>
    <w:p w:rsidR="00D50BE0" w:rsidRDefault="00D50BE0" w:rsidP="00DF323C">
      <w:pPr>
        <w:ind w:left="567"/>
        <w:jc w:val="center"/>
        <w:rPr>
          <w:sz w:val="22"/>
          <w:szCs w:val="22"/>
          <w:u w:val="dotted"/>
        </w:rPr>
      </w:pPr>
    </w:p>
    <w:p w:rsidR="00D50BE0" w:rsidRDefault="00D50BE0" w:rsidP="00DF323C">
      <w:pPr>
        <w:ind w:left="567"/>
        <w:jc w:val="center"/>
        <w:rPr>
          <w:sz w:val="22"/>
          <w:szCs w:val="22"/>
          <w:u w:val="dotted"/>
        </w:rPr>
      </w:pPr>
    </w:p>
    <w:p w:rsidR="00D50BE0" w:rsidRDefault="00D50BE0" w:rsidP="00DF323C">
      <w:pPr>
        <w:ind w:left="567"/>
        <w:jc w:val="center"/>
        <w:rPr>
          <w:sz w:val="22"/>
          <w:szCs w:val="22"/>
          <w:u w:val="dotted"/>
        </w:rPr>
      </w:pPr>
    </w:p>
    <w:p w:rsidR="00D50BE0" w:rsidRDefault="00D50BE0" w:rsidP="00DF323C">
      <w:pPr>
        <w:ind w:left="567"/>
        <w:jc w:val="center"/>
        <w:rPr>
          <w:sz w:val="22"/>
          <w:szCs w:val="22"/>
          <w:u w:val="dotted"/>
        </w:rPr>
      </w:pPr>
    </w:p>
    <w:p w:rsidR="00D50BE0" w:rsidRDefault="00D50BE0" w:rsidP="00DF323C">
      <w:pPr>
        <w:ind w:left="567"/>
        <w:jc w:val="center"/>
        <w:rPr>
          <w:sz w:val="22"/>
          <w:szCs w:val="22"/>
          <w:u w:val="dotted"/>
        </w:rPr>
      </w:pPr>
    </w:p>
    <w:p w:rsidR="00D50BE0" w:rsidRDefault="00D50BE0" w:rsidP="00DF323C">
      <w:pPr>
        <w:ind w:left="567"/>
        <w:jc w:val="center"/>
        <w:rPr>
          <w:sz w:val="22"/>
          <w:szCs w:val="22"/>
          <w:u w:val="dotted"/>
        </w:rPr>
      </w:pPr>
    </w:p>
    <w:p w:rsidR="00D50BE0" w:rsidRDefault="00D50BE0" w:rsidP="00DF323C">
      <w:pPr>
        <w:ind w:left="567"/>
        <w:jc w:val="center"/>
        <w:rPr>
          <w:sz w:val="22"/>
          <w:szCs w:val="22"/>
          <w:u w:val="dotted"/>
        </w:rPr>
      </w:pPr>
    </w:p>
    <w:p w:rsidR="00D50BE0" w:rsidRDefault="00D50BE0" w:rsidP="00DF323C">
      <w:pPr>
        <w:ind w:left="567"/>
        <w:jc w:val="center"/>
        <w:rPr>
          <w:sz w:val="22"/>
          <w:szCs w:val="22"/>
          <w:u w:val="dotted"/>
        </w:rPr>
      </w:pPr>
    </w:p>
    <w:p w:rsidR="0089068F" w:rsidRPr="00D414CC" w:rsidRDefault="0089068F" w:rsidP="00DF323C">
      <w:pPr>
        <w:ind w:left="567"/>
        <w:jc w:val="center"/>
        <w:rPr>
          <w:sz w:val="22"/>
          <w:szCs w:val="22"/>
          <w:u w:val="dotted"/>
        </w:rPr>
      </w:pPr>
    </w:p>
    <w:p w:rsidR="00044BA1" w:rsidRPr="00D414CC" w:rsidRDefault="00044BA1" w:rsidP="007419D3">
      <w:pPr>
        <w:ind w:left="567"/>
        <w:rPr>
          <w:sz w:val="22"/>
          <w:szCs w:val="22"/>
        </w:rPr>
      </w:pPr>
    </w:p>
    <w:tbl>
      <w:tblPr>
        <w:tblStyle w:val="Grilledutableau"/>
        <w:tblW w:w="0" w:type="auto"/>
        <w:tblLook w:val="01E0"/>
      </w:tblPr>
      <w:tblGrid>
        <w:gridCol w:w="2310"/>
        <w:gridCol w:w="1792"/>
        <w:gridCol w:w="2481"/>
        <w:gridCol w:w="4409"/>
      </w:tblGrid>
      <w:tr w:rsidR="00100756" w:rsidTr="00100756">
        <w:trPr>
          <w:trHeight w:val="310"/>
        </w:trPr>
        <w:tc>
          <w:tcPr>
            <w:tcW w:w="2310" w:type="dxa"/>
            <w:tcBorders>
              <w:top w:val="single" w:sz="4" w:space="0" w:color="auto"/>
              <w:left w:val="single" w:sz="4" w:space="0" w:color="auto"/>
              <w:bottom w:val="single" w:sz="4" w:space="0" w:color="auto"/>
              <w:right w:val="single" w:sz="4" w:space="0" w:color="auto"/>
            </w:tcBorders>
            <w:hideMark/>
          </w:tcPr>
          <w:p w:rsidR="00100756" w:rsidRDefault="00100756" w:rsidP="007A6F8D">
            <w:pPr>
              <w:jc w:val="center"/>
              <w:rPr>
                <w:sz w:val="28"/>
                <w:szCs w:val="28"/>
              </w:rPr>
            </w:pPr>
            <w:r>
              <w:rPr>
                <w:sz w:val="28"/>
                <w:szCs w:val="28"/>
              </w:rPr>
              <w:t>NOM</w:t>
            </w:r>
          </w:p>
        </w:tc>
        <w:tc>
          <w:tcPr>
            <w:tcW w:w="1792" w:type="dxa"/>
            <w:tcBorders>
              <w:top w:val="single" w:sz="4" w:space="0" w:color="auto"/>
              <w:left w:val="single" w:sz="4" w:space="0" w:color="auto"/>
              <w:bottom w:val="single" w:sz="4" w:space="0" w:color="auto"/>
              <w:right w:val="single" w:sz="4" w:space="0" w:color="auto"/>
            </w:tcBorders>
            <w:hideMark/>
          </w:tcPr>
          <w:p w:rsidR="00100756" w:rsidRDefault="00100756" w:rsidP="007A6F8D">
            <w:pPr>
              <w:jc w:val="center"/>
              <w:rPr>
                <w:sz w:val="28"/>
                <w:szCs w:val="28"/>
              </w:rPr>
            </w:pPr>
            <w:r>
              <w:rPr>
                <w:sz w:val="28"/>
                <w:szCs w:val="28"/>
              </w:rPr>
              <w:t>PRENOM</w:t>
            </w:r>
          </w:p>
        </w:tc>
        <w:tc>
          <w:tcPr>
            <w:tcW w:w="2481" w:type="dxa"/>
            <w:tcBorders>
              <w:top w:val="single" w:sz="4" w:space="0" w:color="auto"/>
              <w:left w:val="single" w:sz="4" w:space="0" w:color="auto"/>
              <w:bottom w:val="single" w:sz="4" w:space="0" w:color="auto"/>
              <w:right w:val="single" w:sz="4" w:space="0" w:color="auto"/>
            </w:tcBorders>
            <w:hideMark/>
          </w:tcPr>
          <w:p w:rsidR="00100756" w:rsidRDefault="00100756" w:rsidP="007A6F8D">
            <w:pPr>
              <w:jc w:val="center"/>
              <w:rPr>
                <w:sz w:val="28"/>
                <w:szCs w:val="28"/>
              </w:rPr>
            </w:pPr>
            <w:r>
              <w:rPr>
                <w:sz w:val="28"/>
                <w:szCs w:val="28"/>
              </w:rPr>
              <w:t>FONCTION</w:t>
            </w:r>
          </w:p>
        </w:tc>
        <w:tc>
          <w:tcPr>
            <w:tcW w:w="4409" w:type="dxa"/>
            <w:tcBorders>
              <w:top w:val="single" w:sz="4" w:space="0" w:color="auto"/>
              <w:left w:val="single" w:sz="4" w:space="0" w:color="auto"/>
              <w:bottom w:val="single" w:sz="4" w:space="0" w:color="auto"/>
              <w:right w:val="single" w:sz="4" w:space="0" w:color="auto"/>
            </w:tcBorders>
            <w:hideMark/>
          </w:tcPr>
          <w:p w:rsidR="00100756" w:rsidRDefault="00100756" w:rsidP="007A6F8D">
            <w:pPr>
              <w:jc w:val="center"/>
              <w:rPr>
                <w:sz w:val="28"/>
                <w:szCs w:val="28"/>
              </w:rPr>
            </w:pPr>
            <w:r>
              <w:rPr>
                <w:sz w:val="28"/>
                <w:szCs w:val="28"/>
              </w:rPr>
              <w:t>EMARGEMENTS</w:t>
            </w:r>
          </w:p>
        </w:tc>
      </w:tr>
      <w:tr w:rsidR="00100756" w:rsidTr="00100756">
        <w:trPr>
          <w:trHeight w:val="533"/>
        </w:trPr>
        <w:tc>
          <w:tcPr>
            <w:tcW w:w="2310" w:type="dxa"/>
            <w:tcBorders>
              <w:top w:val="single" w:sz="4" w:space="0" w:color="auto"/>
              <w:left w:val="single" w:sz="4" w:space="0" w:color="auto"/>
              <w:bottom w:val="single" w:sz="4" w:space="0" w:color="auto"/>
              <w:right w:val="single" w:sz="4" w:space="0" w:color="auto"/>
            </w:tcBorders>
            <w:hideMark/>
          </w:tcPr>
          <w:p w:rsidR="00100756" w:rsidRDefault="00100756" w:rsidP="007A6F8D">
            <w:pPr>
              <w:jc w:val="center"/>
            </w:pPr>
            <w:r>
              <w:t>AUBERT</w:t>
            </w:r>
          </w:p>
        </w:tc>
        <w:tc>
          <w:tcPr>
            <w:tcW w:w="1792" w:type="dxa"/>
            <w:tcBorders>
              <w:top w:val="single" w:sz="4" w:space="0" w:color="auto"/>
              <w:left w:val="single" w:sz="4" w:space="0" w:color="auto"/>
              <w:bottom w:val="single" w:sz="4" w:space="0" w:color="auto"/>
              <w:right w:val="single" w:sz="4" w:space="0" w:color="auto"/>
            </w:tcBorders>
            <w:hideMark/>
          </w:tcPr>
          <w:p w:rsidR="00100756" w:rsidRDefault="00100756" w:rsidP="007A6F8D">
            <w:pPr>
              <w:jc w:val="center"/>
            </w:pPr>
            <w:r>
              <w:t>Didier</w:t>
            </w:r>
          </w:p>
        </w:tc>
        <w:tc>
          <w:tcPr>
            <w:tcW w:w="2481" w:type="dxa"/>
            <w:tcBorders>
              <w:top w:val="single" w:sz="4" w:space="0" w:color="auto"/>
              <w:left w:val="single" w:sz="4" w:space="0" w:color="auto"/>
              <w:bottom w:val="single" w:sz="4" w:space="0" w:color="auto"/>
              <w:right w:val="single" w:sz="4" w:space="0" w:color="auto"/>
            </w:tcBorders>
            <w:hideMark/>
          </w:tcPr>
          <w:p w:rsidR="00100756" w:rsidRDefault="00100756" w:rsidP="007A6F8D">
            <w:pPr>
              <w:jc w:val="center"/>
            </w:pPr>
            <w:r>
              <w:t>Conseiller</w:t>
            </w:r>
          </w:p>
        </w:tc>
        <w:tc>
          <w:tcPr>
            <w:tcW w:w="4409" w:type="dxa"/>
            <w:tcBorders>
              <w:top w:val="single" w:sz="4" w:space="0" w:color="auto"/>
              <w:left w:val="single" w:sz="4" w:space="0" w:color="auto"/>
              <w:bottom w:val="single" w:sz="4" w:space="0" w:color="auto"/>
              <w:right w:val="single" w:sz="4" w:space="0" w:color="auto"/>
            </w:tcBorders>
          </w:tcPr>
          <w:p w:rsidR="00100756" w:rsidRDefault="00100756" w:rsidP="007A6F8D">
            <w:pPr>
              <w:jc w:val="center"/>
            </w:pPr>
          </w:p>
        </w:tc>
      </w:tr>
      <w:tr w:rsidR="00100756" w:rsidTr="00100756">
        <w:trPr>
          <w:trHeight w:val="612"/>
        </w:trPr>
        <w:tc>
          <w:tcPr>
            <w:tcW w:w="2310" w:type="dxa"/>
            <w:tcBorders>
              <w:top w:val="single" w:sz="4" w:space="0" w:color="auto"/>
              <w:left w:val="single" w:sz="4" w:space="0" w:color="auto"/>
              <w:bottom w:val="single" w:sz="4" w:space="0" w:color="auto"/>
              <w:right w:val="single" w:sz="4" w:space="0" w:color="auto"/>
            </w:tcBorders>
            <w:hideMark/>
          </w:tcPr>
          <w:p w:rsidR="00100756" w:rsidRDefault="00100756" w:rsidP="007A6F8D">
            <w:pPr>
              <w:jc w:val="center"/>
            </w:pPr>
            <w:r>
              <w:t>DUCHESNE</w:t>
            </w:r>
          </w:p>
        </w:tc>
        <w:tc>
          <w:tcPr>
            <w:tcW w:w="1792" w:type="dxa"/>
            <w:tcBorders>
              <w:top w:val="single" w:sz="4" w:space="0" w:color="auto"/>
              <w:left w:val="single" w:sz="4" w:space="0" w:color="auto"/>
              <w:bottom w:val="single" w:sz="4" w:space="0" w:color="auto"/>
              <w:right w:val="single" w:sz="4" w:space="0" w:color="auto"/>
            </w:tcBorders>
            <w:hideMark/>
          </w:tcPr>
          <w:p w:rsidR="00100756" w:rsidRDefault="00100756" w:rsidP="007A6F8D">
            <w:pPr>
              <w:jc w:val="center"/>
            </w:pPr>
            <w:r>
              <w:t>Alix</w:t>
            </w:r>
          </w:p>
        </w:tc>
        <w:tc>
          <w:tcPr>
            <w:tcW w:w="2481" w:type="dxa"/>
            <w:tcBorders>
              <w:top w:val="single" w:sz="4" w:space="0" w:color="auto"/>
              <w:left w:val="single" w:sz="4" w:space="0" w:color="auto"/>
              <w:bottom w:val="single" w:sz="4" w:space="0" w:color="auto"/>
              <w:right w:val="single" w:sz="4" w:space="0" w:color="auto"/>
            </w:tcBorders>
            <w:hideMark/>
          </w:tcPr>
          <w:p w:rsidR="00100756" w:rsidRPr="00100756" w:rsidRDefault="00100756" w:rsidP="00100756">
            <w:pPr>
              <w:jc w:val="center"/>
              <w:rPr>
                <w:caps/>
              </w:rPr>
            </w:pPr>
            <w:r>
              <w:t>1</w:t>
            </w:r>
            <w:r w:rsidRPr="00100756">
              <w:rPr>
                <w:vertAlign w:val="superscript"/>
              </w:rPr>
              <w:t>er</w:t>
            </w:r>
            <w:r>
              <w:t xml:space="preserve"> Adjoint</w:t>
            </w:r>
          </w:p>
        </w:tc>
        <w:tc>
          <w:tcPr>
            <w:tcW w:w="4409" w:type="dxa"/>
            <w:tcBorders>
              <w:top w:val="single" w:sz="4" w:space="0" w:color="auto"/>
              <w:left w:val="single" w:sz="4" w:space="0" w:color="auto"/>
              <w:bottom w:val="single" w:sz="4" w:space="0" w:color="auto"/>
              <w:right w:val="single" w:sz="4" w:space="0" w:color="auto"/>
            </w:tcBorders>
          </w:tcPr>
          <w:p w:rsidR="00100756" w:rsidRDefault="00100756" w:rsidP="007A6F8D">
            <w:pPr>
              <w:jc w:val="center"/>
            </w:pPr>
          </w:p>
        </w:tc>
      </w:tr>
      <w:tr w:rsidR="00100756" w:rsidTr="00100756">
        <w:trPr>
          <w:trHeight w:val="620"/>
        </w:trPr>
        <w:tc>
          <w:tcPr>
            <w:tcW w:w="2310" w:type="dxa"/>
            <w:tcBorders>
              <w:top w:val="single" w:sz="4" w:space="0" w:color="auto"/>
              <w:left w:val="single" w:sz="4" w:space="0" w:color="auto"/>
              <w:bottom w:val="single" w:sz="4" w:space="0" w:color="auto"/>
              <w:right w:val="single" w:sz="4" w:space="0" w:color="auto"/>
            </w:tcBorders>
            <w:hideMark/>
          </w:tcPr>
          <w:p w:rsidR="00100756" w:rsidRDefault="00100756" w:rsidP="007A6F8D">
            <w:pPr>
              <w:jc w:val="center"/>
            </w:pPr>
            <w:r>
              <w:t>ETHUIN</w:t>
            </w:r>
          </w:p>
        </w:tc>
        <w:tc>
          <w:tcPr>
            <w:tcW w:w="1792" w:type="dxa"/>
            <w:tcBorders>
              <w:top w:val="single" w:sz="4" w:space="0" w:color="auto"/>
              <w:left w:val="single" w:sz="4" w:space="0" w:color="auto"/>
              <w:bottom w:val="single" w:sz="4" w:space="0" w:color="auto"/>
              <w:right w:val="single" w:sz="4" w:space="0" w:color="auto"/>
            </w:tcBorders>
            <w:hideMark/>
          </w:tcPr>
          <w:p w:rsidR="00100756" w:rsidRDefault="00100756" w:rsidP="007A6F8D">
            <w:pPr>
              <w:jc w:val="center"/>
            </w:pPr>
            <w:r>
              <w:t>Sophie</w:t>
            </w:r>
          </w:p>
        </w:tc>
        <w:tc>
          <w:tcPr>
            <w:tcW w:w="2481" w:type="dxa"/>
            <w:tcBorders>
              <w:top w:val="single" w:sz="4" w:space="0" w:color="auto"/>
              <w:left w:val="single" w:sz="4" w:space="0" w:color="auto"/>
              <w:bottom w:val="single" w:sz="4" w:space="0" w:color="auto"/>
              <w:right w:val="single" w:sz="4" w:space="0" w:color="auto"/>
            </w:tcBorders>
            <w:hideMark/>
          </w:tcPr>
          <w:p w:rsidR="00100756" w:rsidRDefault="00100756" w:rsidP="007A6F8D">
            <w:pPr>
              <w:jc w:val="center"/>
            </w:pPr>
            <w:r>
              <w:t>Conseillère</w:t>
            </w:r>
          </w:p>
        </w:tc>
        <w:tc>
          <w:tcPr>
            <w:tcW w:w="4409" w:type="dxa"/>
            <w:tcBorders>
              <w:top w:val="single" w:sz="4" w:space="0" w:color="auto"/>
              <w:left w:val="single" w:sz="4" w:space="0" w:color="auto"/>
              <w:bottom w:val="single" w:sz="4" w:space="0" w:color="auto"/>
              <w:right w:val="single" w:sz="4" w:space="0" w:color="auto"/>
            </w:tcBorders>
          </w:tcPr>
          <w:p w:rsidR="00100756" w:rsidRDefault="00100756" w:rsidP="007A6F8D">
            <w:pPr>
              <w:jc w:val="center"/>
            </w:pPr>
          </w:p>
        </w:tc>
      </w:tr>
      <w:tr w:rsidR="00100756" w:rsidTr="00100756">
        <w:trPr>
          <w:trHeight w:val="559"/>
        </w:trPr>
        <w:tc>
          <w:tcPr>
            <w:tcW w:w="2310" w:type="dxa"/>
            <w:tcBorders>
              <w:top w:val="single" w:sz="4" w:space="0" w:color="auto"/>
              <w:left w:val="single" w:sz="4" w:space="0" w:color="auto"/>
              <w:bottom w:val="single" w:sz="4" w:space="0" w:color="auto"/>
              <w:right w:val="single" w:sz="4" w:space="0" w:color="auto"/>
            </w:tcBorders>
            <w:hideMark/>
          </w:tcPr>
          <w:p w:rsidR="00100756" w:rsidRDefault="00100756" w:rsidP="007A6F8D">
            <w:pPr>
              <w:jc w:val="center"/>
            </w:pPr>
            <w:r>
              <w:t>GINOUX</w:t>
            </w:r>
          </w:p>
        </w:tc>
        <w:tc>
          <w:tcPr>
            <w:tcW w:w="1792" w:type="dxa"/>
            <w:tcBorders>
              <w:top w:val="single" w:sz="4" w:space="0" w:color="auto"/>
              <w:left w:val="single" w:sz="4" w:space="0" w:color="auto"/>
              <w:bottom w:val="single" w:sz="4" w:space="0" w:color="auto"/>
              <w:right w:val="single" w:sz="4" w:space="0" w:color="auto"/>
            </w:tcBorders>
            <w:hideMark/>
          </w:tcPr>
          <w:p w:rsidR="00100756" w:rsidRDefault="00100756" w:rsidP="007A6F8D">
            <w:pPr>
              <w:jc w:val="center"/>
            </w:pPr>
            <w:r>
              <w:t>Frédéric</w:t>
            </w:r>
          </w:p>
        </w:tc>
        <w:tc>
          <w:tcPr>
            <w:tcW w:w="2481" w:type="dxa"/>
            <w:tcBorders>
              <w:top w:val="single" w:sz="4" w:space="0" w:color="auto"/>
              <w:left w:val="single" w:sz="4" w:space="0" w:color="auto"/>
              <w:bottom w:val="single" w:sz="4" w:space="0" w:color="auto"/>
              <w:right w:val="single" w:sz="4" w:space="0" w:color="auto"/>
            </w:tcBorders>
            <w:hideMark/>
          </w:tcPr>
          <w:p w:rsidR="00100756" w:rsidRDefault="00100756" w:rsidP="007A6F8D">
            <w:pPr>
              <w:jc w:val="center"/>
            </w:pPr>
            <w:r>
              <w:t>Conseiller</w:t>
            </w:r>
          </w:p>
        </w:tc>
        <w:tc>
          <w:tcPr>
            <w:tcW w:w="4409" w:type="dxa"/>
            <w:tcBorders>
              <w:top w:val="single" w:sz="4" w:space="0" w:color="auto"/>
              <w:left w:val="single" w:sz="4" w:space="0" w:color="auto"/>
              <w:bottom w:val="single" w:sz="4" w:space="0" w:color="auto"/>
              <w:right w:val="single" w:sz="4" w:space="0" w:color="auto"/>
            </w:tcBorders>
          </w:tcPr>
          <w:p w:rsidR="00100756" w:rsidRDefault="00DE386B" w:rsidP="007A6F8D">
            <w:pPr>
              <w:jc w:val="center"/>
            </w:pPr>
            <w:r>
              <w:t>ABSENT</w:t>
            </w:r>
          </w:p>
        </w:tc>
      </w:tr>
      <w:tr w:rsidR="00100756" w:rsidTr="00100756">
        <w:trPr>
          <w:trHeight w:val="539"/>
        </w:trPr>
        <w:tc>
          <w:tcPr>
            <w:tcW w:w="2310" w:type="dxa"/>
            <w:tcBorders>
              <w:top w:val="single" w:sz="4" w:space="0" w:color="auto"/>
              <w:left w:val="single" w:sz="4" w:space="0" w:color="auto"/>
              <w:bottom w:val="single" w:sz="4" w:space="0" w:color="auto"/>
              <w:right w:val="single" w:sz="4" w:space="0" w:color="auto"/>
            </w:tcBorders>
            <w:hideMark/>
          </w:tcPr>
          <w:p w:rsidR="00100756" w:rsidRDefault="00100756" w:rsidP="007A6F8D">
            <w:pPr>
              <w:jc w:val="center"/>
            </w:pPr>
            <w:r>
              <w:t>LINSTER</w:t>
            </w:r>
          </w:p>
        </w:tc>
        <w:tc>
          <w:tcPr>
            <w:tcW w:w="1792" w:type="dxa"/>
            <w:tcBorders>
              <w:top w:val="single" w:sz="4" w:space="0" w:color="auto"/>
              <w:left w:val="single" w:sz="4" w:space="0" w:color="auto"/>
              <w:bottom w:val="single" w:sz="4" w:space="0" w:color="auto"/>
              <w:right w:val="single" w:sz="4" w:space="0" w:color="auto"/>
            </w:tcBorders>
            <w:hideMark/>
          </w:tcPr>
          <w:p w:rsidR="00100756" w:rsidRDefault="00100756" w:rsidP="007A6F8D">
            <w:pPr>
              <w:jc w:val="center"/>
            </w:pPr>
            <w:r>
              <w:t>Myriam</w:t>
            </w:r>
          </w:p>
        </w:tc>
        <w:tc>
          <w:tcPr>
            <w:tcW w:w="2481" w:type="dxa"/>
            <w:tcBorders>
              <w:top w:val="single" w:sz="4" w:space="0" w:color="auto"/>
              <w:left w:val="single" w:sz="4" w:space="0" w:color="auto"/>
              <w:bottom w:val="single" w:sz="4" w:space="0" w:color="auto"/>
              <w:right w:val="single" w:sz="4" w:space="0" w:color="auto"/>
            </w:tcBorders>
            <w:hideMark/>
          </w:tcPr>
          <w:p w:rsidR="00100756" w:rsidRDefault="00100756" w:rsidP="007A6F8D">
            <w:pPr>
              <w:jc w:val="center"/>
            </w:pPr>
            <w:r>
              <w:t>Conseillère</w:t>
            </w:r>
          </w:p>
        </w:tc>
        <w:tc>
          <w:tcPr>
            <w:tcW w:w="4409" w:type="dxa"/>
            <w:tcBorders>
              <w:top w:val="single" w:sz="4" w:space="0" w:color="auto"/>
              <w:left w:val="single" w:sz="4" w:space="0" w:color="auto"/>
              <w:bottom w:val="single" w:sz="4" w:space="0" w:color="auto"/>
              <w:right w:val="single" w:sz="4" w:space="0" w:color="auto"/>
            </w:tcBorders>
            <w:hideMark/>
          </w:tcPr>
          <w:p w:rsidR="00100756" w:rsidRDefault="00100756" w:rsidP="007A6F8D">
            <w:pPr>
              <w:jc w:val="center"/>
            </w:pPr>
          </w:p>
        </w:tc>
      </w:tr>
      <w:tr w:rsidR="00100756" w:rsidTr="00100756">
        <w:trPr>
          <w:trHeight w:val="547"/>
        </w:trPr>
        <w:tc>
          <w:tcPr>
            <w:tcW w:w="2310" w:type="dxa"/>
            <w:tcBorders>
              <w:top w:val="single" w:sz="4" w:space="0" w:color="auto"/>
              <w:left w:val="single" w:sz="4" w:space="0" w:color="auto"/>
              <w:bottom w:val="single" w:sz="4" w:space="0" w:color="auto"/>
              <w:right w:val="single" w:sz="4" w:space="0" w:color="auto"/>
            </w:tcBorders>
            <w:hideMark/>
          </w:tcPr>
          <w:p w:rsidR="00100756" w:rsidRDefault="00100756" w:rsidP="007A6F8D">
            <w:pPr>
              <w:jc w:val="center"/>
            </w:pPr>
            <w:r>
              <w:t>MAHIEU</w:t>
            </w:r>
          </w:p>
        </w:tc>
        <w:tc>
          <w:tcPr>
            <w:tcW w:w="1792" w:type="dxa"/>
            <w:tcBorders>
              <w:top w:val="single" w:sz="4" w:space="0" w:color="auto"/>
              <w:left w:val="single" w:sz="4" w:space="0" w:color="auto"/>
              <w:bottom w:val="single" w:sz="4" w:space="0" w:color="auto"/>
              <w:right w:val="single" w:sz="4" w:space="0" w:color="auto"/>
            </w:tcBorders>
            <w:hideMark/>
          </w:tcPr>
          <w:p w:rsidR="00100756" w:rsidRDefault="00100756" w:rsidP="007A6F8D">
            <w:pPr>
              <w:jc w:val="center"/>
            </w:pPr>
            <w:r>
              <w:t>Mélissa</w:t>
            </w:r>
          </w:p>
        </w:tc>
        <w:tc>
          <w:tcPr>
            <w:tcW w:w="2481" w:type="dxa"/>
            <w:tcBorders>
              <w:top w:val="single" w:sz="4" w:space="0" w:color="auto"/>
              <w:left w:val="single" w:sz="4" w:space="0" w:color="auto"/>
              <w:bottom w:val="single" w:sz="4" w:space="0" w:color="auto"/>
              <w:right w:val="single" w:sz="4" w:space="0" w:color="auto"/>
            </w:tcBorders>
            <w:hideMark/>
          </w:tcPr>
          <w:p w:rsidR="00100756" w:rsidRDefault="00100756" w:rsidP="007A6F8D">
            <w:pPr>
              <w:jc w:val="center"/>
            </w:pPr>
            <w:r>
              <w:t>Conseillère</w:t>
            </w:r>
          </w:p>
        </w:tc>
        <w:tc>
          <w:tcPr>
            <w:tcW w:w="4409" w:type="dxa"/>
            <w:tcBorders>
              <w:top w:val="single" w:sz="4" w:space="0" w:color="auto"/>
              <w:left w:val="single" w:sz="4" w:space="0" w:color="auto"/>
              <w:bottom w:val="single" w:sz="4" w:space="0" w:color="auto"/>
              <w:right w:val="single" w:sz="4" w:space="0" w:color="auto"/>
            </w:tcBorders>
            <w:hideMark/>
          </w:tcPr>
          <w:p w:rsidR="00100756" w:rsidRDefault="00100756" w:rsidP="007A6F8D">
            <w:pPr>
              <w:jc w:val="center"/>
            </w:pPr>
          </w:p>
        </w:tc>
      </w:tr>
      <w:tr w:rsidR="00100756" w:rsidTr="00100756">
        <w:trPr>
          <w:trHeight w:val="555"/>
        </w:trPr>
        <w:tc>
          <w:tcPr>
            <w:tcW w:w="2310" w:type="dxa"/>
            <w:tcBorders>
              <w:top w:val="single" w:sz="4" w:space="0" w:color="auto"/>
              <w:left w:val="single" w:sz="4" w:space="0" w:color="auto"/>
              <w:bottom w:val="single" w:sz="4" w:space="0" w:color="auto"/>
              <w:right w:val="single" w:sz="4" w:space="0" w:color="auto"/>
            </w:tcBorders>
            <w:hideMark/>
          </w:tcPr>
          <w:p w:rsidR="00100756" w:rsidRDefault="00100756" w:rsidP="007A6F8D">
            <w:pPr>
              <w:jc w:val="center"/>
            </w:pPr>
            <w:r>
              <w:t>PETITHOMME</w:t>
            </w:r>
          </w:p>
        </w:tc>
        <w:tc>
          <w:tcPr>
            <w:tcW w:w="1792" w:type="dxa"/>
            <w:tcBorders>
              <w:top w:val="single" w:sz="4" w:space="0" w:color="auto"/>
              <w:left w:val="single" w:sz="4" w:space="0" w:color="auto"/>
              <w:bottom w:val="single" w:sz="4" w:space="0" w:color="auto"/>
              <w:right w:val="single" w:sz="4" w:space="0" w:color="auto"/>
            </w:tcBorders>
            <w:hideMark/>
          </w:tcPr>
          <w:p w:rsidR="00100756" w:rsidRDefault="00100756" w:rsidP="007A6F8D">
            <w:pPr>
              <w:jc w:val="center"/>
            </w:pPr>
            <w:r>
              <w:t>Stéphane</w:t>
            </w:r>
          </w:p>
        </w:tc>
        <w:tc>
          <w:tcPr>
            <w:tcW w:w="2481" w:type="dxa"/>
            <w:tcBorders>
              <w:top w:val="single" w:sz="4" w:space="0" w:color="auto"/>
              <w:left w:val="single" w:sz="4" w:space="0" w:color="auto"/>
              <w:bottom w:val="single" w:sz="4" w:space="0" w:color="auto"/>
              <w:right w:val="single" w:sz="4" w:space="0" w:color="auto"/>
            </w:tcBorders>
            <w:hideMark/>
          </w:tcPr>
          <w:p w:rsidR="00100756" w:rsidRDefault="0032064C" w:rsidP="00E34298">
            <w:pPr>
              <w:jc w:val="center"/>
            </w:pPr>
            <w:r>
              <w:t>3</w:t>
            </w:r>
            <w:r w:rsidR="00E34298">
              <w:rPr>
                <w:vertAlign w:val="superscript"/>
              </w:rPr>
              <w:t>e</w:t>
            </w:r>
            <w:r w:rsidR="00100756">
              <w:t>Adjoint</w:t>
            </w:r>
          </w:p>
        </w:tc>
        <w:tc>
          <w:tcPr>
            <w:tcW w:w="4409" w:type="dxa"/>
            <w:tcBorders>
              <w:top w:val="single" w:sz="4" w:space="0" w:color="auto"/>
              <w:left w:val="single" w:sz="4" w:space="0" w:color="auto"/>
              <w:bottom w:val="single" w:sz="4" w:space="0" w:color="auto"/>
              <w:right w:val="single" w:sz="4" w:space="0" w:color="auto"/>
            </w:tcBorders>
          </w:tcPr>
          <w:p w:rsidR="00100756" w:rsidRDefault="00100756" w:rsidP="007A6F8D">
            <w:pPr>
              <w:jc w:val="center"/>
            </w:pPr>
          </w:p>
        </w:tc>
      </w:tr>
      <w:tr w:rsidR="00100756" w:rsidTr="00100756">
        <w:trPr>
          <w:trHeight w:val="535"/>
        </w:trPr>
        <w:tc>
          <w:tcPr>
            <w:tcW w:w="2310" w:type="dxa"/>
            <w:tcBorders>
              <w:top w:val="single" w:sz="4" w:space="0" w:color="auto"/>
              <w:left w:val="single" w:sz="4" w:space="0" w:color="auto"/>
              <w:bottom w:val="single" w:sz="4" w:space="0" w:color="auto"/>
              <w:right w:val="single" w:sz="4" w:space="0" w:color="auto"/>
            </w:tcBorders>
            <w:hideMark/>
          </w:tcPr>
          <w:p w:rsidR="00100756" w:rsidRDefault="00100756" w:rsidP="007A6F8D">
            <w:pPr>
              <w:jc w:val="center"/>
            </w:pPr>
            <w:r>
              <w:t>PIERRE</w:t>
            </w:r>
          </w:p>
        </w:tc>
        <w:tc>
          <w:tcPr>
            <w:tcW w:w="1792" w:type="dxa"/>
            <w:tcBorders>
              <w:top w:val="single" w:sz="4" w:space="0" w:color="auto"/>
              <w:left w:val="single" w:sz="4" w:space="0" w:color="auto"/>
              <w:bottom w:val="single" w:sz="4" w:space="0" w:color="auto"/>
              <w:right w:val="single" w:sz="4" w:space="0" w:color="auto"/>
            </w:tcBorders>
            <w:hideMark/>
          </w:tcPr>
          <w:p w:rsidR="00100756" w:rsidRDefault="00100756" w:rsidP="007A6F8D">
            <w:pPr>
              <w:jc w:val="center"/>
            </w:pPr>
            <w:r>
              <w:t>Denis</w:t>
            </w:r>
          </w:p>
        </w:tc>
        <w:tc>
          <w:tcPr>
            <w:tcW w:w="2481" w:type="dxa"/>
            <w:tcBorders>
              <w:top w:val="single" w:sz="4" w:space="0" w:color="auto"/>
              <w:left w:val="single" w:sz="4" w:space="0" w:color="auto"/>
              <w:bottom w:val="single" w:sz="4" w:space="0" w:color="auto"/>
              <w:right w:val="single" w:sz="4" w:space="0" w:color="auto"/>
            </w:tcBorders>
            <w:hideMark/>
          </w:tcPr>
          <w:p w:rsidR="00100756" w:rsidRDefault="00100756" w:rsidP="007A6F8D">
            <w:pPr>
              <w:jc w:val="center"/>
            </w:pPr>
            <w:r>
              <w:t>Conseiller</w:t>
            </w:r>
          </w:p>
        </w:tc>
        <w:tc>
          <w:tcPr>
            <w:tcW w:w="4409" w:type="dxa"/>
            <w:tcBorders>
              <w:top w:val="single" w:sz="4" w:space="0" w:color="auto"/>
              <w:left w:val="single" w:sz="4" w:space="0" w:color="auto"/>
              <w:bottom w:val="single" w:sz="4" w:space="0" w:color="auto"/>
              <w:right w:val="single" w:sz="4" w:space="0" w:color="auto"/>
            </w:tcBorders>
            <w:hideMark/>
          </w:tcPr>
          <w:p w:rsidR="00100756" w:rsidRDefault="00100756" w:rsidP="007A6F8D">
            <w:pPr>
              <w:jc w:val="center"/>
            </w:pPr>
          </w:p>
        </w:tc>
      </w:tr>
      <w:tr w:rsidR="00100756" w:rsidTr="00100756">
        <w:trPr>
          <w:trHeight w:val="549"/>
        </w:trPr>
        <w:tc>
          <w:tcPr>
            <w:tcW w:w="2310" w:type="dxa"/>
            <w:tcBorders>
              <w:top w:val="single" w:sz="4" w:space="0" w:color="auto"/>
              <w:left w:val="single" w:sz="4" w:space="0" w:color="auto"/>
              <w:bottom w:val="single" w:sz="4" w:space="0" w:color="auto"/>
              <w:right w:val="single" w:sz="4" w:space="0" w:color="auto"/>
            </w:tcBorders>
            <w:hideMark/>
          </w:tcPr>
          <w:p w:rsidR="00100756" w:rsidRDefault="00100756" w:rsidP="007A6F8D">
            <w:pPr>
              <w:jc w:val="center"/>
            </w:pPr>
            <w:r>
              <w:t>ROLLAND</w:t>
            </w:r>
          </w:p>
        </w:tc>
        <w:tc>
          <w:tcPr>
            <w:tcW w:w="1792" w:type="dxa"/>
            <w:tcBorders>
              <w:top w:val="single" w:sz="4" w:space="0" w:color="auto"/>
              <w:left w:val="single" w:sz="4" w:space="0" w:color="auto"/>
              <w:bottom w:val="single" w:sz="4" w:space="0" w:color="auto"/>
              <w:right w:val="single" w:sz="4" w:space="0" w:color="auto"/>
            </w:tcBorders>
            <w:hideMark/>
          </w:tcPr>
          <w:p w:rsidR="00100756" w:rsidRDefault="00100756" w:rsidP="007A6F8D">
            <w:pPr>
              <w:jc w:val="center"/>
            </w:pPr>
            <w:r>
              <w:t>Sébastien</w:t>
            </w:r>
          </w:p>
        </w:tc>
        <w:tc>
          <w:tcPr>
            <w:tcW w:w="2481" w:type="dxa"/>
            <w:tcBorders>
              <w:top w:val="single" w:sz="4" w:space="0" w:color="auto"/>
              <w:left w:val="single" w:sz="4" w:space="0" w:color="auto"/>
              <w:bottom w:val="single" w:sz="4" w:space="0" w:color="auto"/>
              <w:right w:val="single" w:sz="4" w:space="0" w:color="auto"/>
            </w:tcBorders>
            <w:hideMark/>
          </w:tcPr>
          <w:p w:rsidR="00100756" w:rsidRDefault="0032064C" w:rsidP="00E34298">
            <w:pPr>
              <w:jc w:val="center"/>
            </w:pPr>
            <w:r>
              <w:t>2</w:t>
            </w:r>
            <w:r w:rsidR="00E34298">
              <w:rPr>
                <w:vertAlign w:val="superscript"/>
              </w:rPr>
              <w:t>e</w:t>
            </w:r>
            <w:r w:rsidR="00100756">
              <w:t>Adjoint</w:t>
            </w:r>
          </w:p>
        </w:tc>
        <w:tc>
          <w:tcPr>
            <w:tcW w:w="4409" w:type="dxa"/>
            <w:tcBorders>
              <w:top w:val="single" w:sz="4" w:space="0" w:color="auto"/>
              <w:left w:val="single" w:sz="4" w:space="0" w:color="auto"/>
              <w:bottom w:val="single" w:sz="4" w:space="0" w:color="auto"/>
              <w:right w:val="single" w:sz="4" w:space="0" w:color="auto"/>
            </w:tcBorders>
          </w:tcPr>
          <w:p w:rsidR="00100756" w:rsidRDefault="00100756" w:rsidP="007A6F8D">
            <w:pPr>
              <w:jc w:val="center"/>
            </w:pPr>
          </w:p>
        </w:tc>
      </w:tr>
      <w:tr w:rsidR="00100756" w:rsidTr="00100756">
        <w:trPr>
          <w:trHeight w:val="550"/>
        </w:trPr>
        <w:tc>
          <w:tcPr>
            <w:tcW w:w="2310" w:type="dxa"/>
            <w:tcBorders>
              <w:top w:val="single" w:sz="4" w:space="0" w:color="auto"/>
              <w:left w:val="single" w:sz="4" w:space="0" w:color="auto"/>
              <w:bottom w:val="single" w:sz="4" w:space="0" w:color="auto"/>
              <w:right w:val="single" w:sz="4" w:space="0" w:color="auto"/>
            </w:tcBorders>
          </w:tcPr>
          <w:p w:rsidR="00100756" w:rsidRDefault="00100756" w:rsidP="007A6F8D">
            <w:pPr>
              <w:jc w:val="center"/>
            </w:pPr>
            <w:r>
              <w:t>SARGERET</w:t>
            </w:r>
          </w:p>
        </w:tc>
        <w:tc>
          <w:tcPr>
            <w:tcW w:w="1792" w:type="dxa"/>
            <w:tcBorders>
              <w:top w:val="single" w:sz="4" w:space="0" w:color="auto"/>
              <w:left w:val="single" w:sz="4" w:space="0" w:color="auto"/>
              <w:bottom w:val="single" w:sz="4" w:space="0" w:color="auto"/>
              <w:right w:val="single" w:sz="4" w:space="0" w:color="auto"/>
            </w:tcBorders>
          </w:tcPr>
          <w:p w:rsidR="00100756" w:rsidRDefault="00100756" w:rsidP="007A6F8D">
            <w:pPr>
              <w:jc w:val="center"/>
            </w:pPr>
            <w:r>
              <w:t>Denis</w:t>
            </w:r>
          </w:p>
        </w:tc>
        <w:tc>
          <w:tcPr>
            <w:tcW w:w="2481" w:type="dxa"/>
            <w:tcBorders>
              <w:top w:val="single" w:sz="4" w:space="0" w:color="auto"/>
              <w:left w:val="single" w:sz="4" w:space="0" w:color="auto"/>
              <w:bottom w:val="single" w:sz="4" w:space="0" w:color="auto"/>
              <w:right w:val="single" w:sz="4" w:space="0" w:color="auto"/>
            </w:tcBorders>
          </w:tcPr>
          <w:p w:rsidR="00100756" w:rsidRDefault="00100756" w:rsidP="007A6F8D">
            <w:pPr>
              <w:jc w:val="center"/>
            </w:pPr>
            <w:r>
              <w:t>Maire</w:t>
            </w:r>
          </w:p>
        </w:tc>
        <w:tc>
          <w:tcPr>
            <w:tcW w:w="4409" w:type="dxa"/>
            <w:tcBorders>
              <w:top w:val="single" w:sz="4" w:space="0" w:color="auto"/>
              <w:left w:val="single" w:sz="4" w:space="0" w:color="auto"/>
              <w:bottom w:val="single" w:sz="4" w:space="0" w:color="auto"/>
              <w:right w:val="single" w:sz="4" w:space="0" w:color="auto"/>
            </w:tcBorders>
          </w:tcPr>
          <w:p w:rsidR="00100756" w:rsidRDefault="00100756" w:rsidP="007A6F8D">
            <w:pPr>
              <w:jc w:val="center"/>
            </w:pPr>
          </w:p>
        </w:tc>
      </w:tr>
      <w:tr w:rsidR="00100756" w:rsidTr="00100756">
        <w:trPr>
          <w:trHeight w:val="558"/>
        </w:trPr>
        <w:tc>
          <w:tcPr>
            <w:tcW w:w="2310" w:type="dxa"/>
            <w:tcBorders>
              <w:top w:val="single" w:sz="4" w:space="0" w:color="auto"/>
              <w:left w:val="single" w:sz="4" w:space="0" w:color="auto"/>
              <w:bottom w:val="single" w:sz="4" w:space="0" w:color="auto"/>
              <w:right w:val="single" w:sz="4" w:space="0" w:color="auto"/>
            </w:tcBorders>
          </w:tcPr>
          <w:p w:rsidR="00100756" w:rsidRDefault="00100756" w:rsidP="007A6F8D">
            <w:pPr>
              <w:jc w:val="center"/>
            </w:pPr>
            <w:r>
              <w:t>SARGERET</w:t>
            </w:r>
          </w:p>
        </w:tc>
        <w:tc>
          <w:tcPr>
            <w:tcW w:w="1792" w:type="dxa"/>
            <w:tcBorders>
              <w:top w:val="single" w:sz="4" w:space="0" w:color="auto"/>
              <w:left w:val="single" w:sz="4" w:space="0" w:color="auto"/>
              <w:bottom w:val="single" w:sz="4" w:space="0" w:color="auto"/>
              <w:right w:val="single" w:sz="4" w:space="0" w:color="auto"/>
            </w:tcBorders>
          </w:tcPr>
          <w:p w:rsidR="00100756" w:rsidRDefault="00100756" w:rsidP="007A6F8D">
            <w:pPr>
              <w:jc w:val="center"/>
            </w:pPr>
            <w:r>
              <w:t>Laurent</w:t>
            </w:r>
          </w:p>
        </w:tc>
        <w:tc>
          <w:tcPr>
            <w:tcW w:w="2481" w:type="dxa"/>
            <w:tcBorders>
              <w:top w:val="single" w:sz="4" w:space="0" w:color="auto"/>
              <w:left w:val="single" w:sz="4" w:space="0" w:color="auto"/>
              <w:bottom w:val="single" w:sz="4" w:space="0" w:color="auto"/>
              <w:right w:val="single" w:sz="4" w:space="0" w:color="auto"/>
            </w:tcBorders>
          </w:tcPr>
          <w:p w:rsidR="00100756" w:rsidRDefault="00100756" w:rsidP="007A6F8D">
            <w:pPr>
              <w:jc w:val="center"/>
            </w:pPr>
            <w:r>
              <w:t>Conseiller</w:t>
            </w:r>
          </w:p>
        </w:tc>
        <w:tc>
          <w:tcPr>
            <w:tcW w:w="4409" w:type="dxa"/>
            <w:tcBorders>
              <w:top w:val="single" w:sz="4" w:space="0" w:color="auto"/>
              <w:left w:val="single" w:sz="4" w:space="0" w:color="auto"/>
              <w:bottom w:val="single" w:sz="4" w:space="0" w:color="auto"/>
              <w:right w:val="single" w:sz="4" w:space="0" w:color="auto"/>
            </w:tcBorders>
          </w:tcPr>
          <w:p w:rsidR="00100756" w:rsidRDefault="00100756" w:rsidP="007A6F8D">
            <w:pPr>
              <w:jc w:val="center"/>
            </w:pPr>
          </w:p>
        </w:tc>
      </w:tr>
    </w:tbl>
    <w:p w:rsidR="0014563C" w:rsidRPr="0006723F" w:rsidRDefault="0014563C" w:rsidP="007419D3">
      <w:pPr>
        <w:ind w:left="567"/>
      </w:pPr>
    </w:p>
    <w:sectPr w:rsidR="0014563C" w:rsidRPr="0006723F" w:rsidSect="0098660D">
      <w:headerReference w:type="even" r:id="rId8"/>
      <w:headerReference w:type="default" r:id="rId9"/>
      <w:footerReference w:type="default" r:id="rId10"/>
      <w:pgSz w:w="11906" w:h="16838" w:code="9"/>
      <w:pgMar w:top="1418" w:right="707" w:bottom="1418" w:left="340" w:header="284"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6B38" w:rsidRDefault="00426B38">
      <w:r>
        <w:separator/>
      </w:r>
    </w:p>
  </w:endnote>
  <w:endnote w:type="continuationSeparator" w:id="0">
    <w:p w:rsidR="00426B38" w:rsidRDefault="00426B3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6380047"/>
      <w:docPartObj>
        <w:docPartGallery w:val="Page Numbers (Bottom of Page)"/>
        <w:docPartUnique/>
      </w:docPartObj>
    </w:sdtPr>
    <w:sdtContent>
      <w:p w:rsidR="007A6F8D" w:rsidRDefault="007A6F8D">
        <w:pPr>
          <w:pStyle w:val="Pieddepage"/>
          <w:jc w:val="right"/>
        </w:pPr>
        <w:fldSimple w:instr=" PAGE   \* MERGEFORMAT ">
          <w:r w:rsidR="000568DF">
            <w:rPr>
              <w:noProof/>
            </w:rPr>
            <w:t>7</w:t>
          </w:r>
        </w:fldSimple>
      </w:p>
    </w:sdtContent>
  </w:sdt>
  <w:p w:rsidR="007A6F8D" w:rsidRDefault="007A6F8D">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6B38" w:rsidRDefault="00426B38">
      <w:r>
        <w:separator/>
      </w:r>
    </w:p>
  </w:footnote>
  <w:footnote w:type="continuationSeparator" w:id="0">
    <w:p w:rsidR="00426B38" w:rsidRDefault="00426B3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6F8D" w:rsidRDefault="007A6F8D" w:rsidP="00FB7EE7">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7A6F8D" w:rsidRDefault="007A6F8D" w:rsidP="00FC526C">
    <w:pPr>
      <w:pStyle w:val="En-tte"/>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6F8D" w:rsidRDefault="007A6F8D" w:rsidP="00FB7EE7">
    <w:pPr>
      <w:pStyle w:val="En-tte"/>
      <w:framePr w:wrap="around" w:vAnchor="text" w:hAnchor="margin" w:xAlign="right" w:y="1"/>
      <w:rPr>
        <w:rStyle w:val="Numrodepage"/>
        <w:b/>
      </w:rPr>
    </w:pPr>
    <w:r>
      <w:rPr>
        <w:rStyle w:val="Numrodepage"/>
      </w:rPr>
      <w:tab/>
    </w:r>
    <w:r>
      <w:rPr>
        <w:rStyle w:val="Numrodepage"/>
      </w:rPr>
      <w:tab/>
    </w:r>
  </w:p>
  <w:p w:rsidR="007A6F8D" w:rsidRDefault="007A6F8D" w:rsidP="00FB7EE7">
    <w:pPr>
      <w:pStyle w:val="En-tte"/>
      <w:framePr w:wrap="around" w:vAnchor="text" w:hAnchor="margin" w:xAlign="right" w:y="1"/>
      <w:rPr>
        <w:rStyle w:val="Numrodepage"/>
        <w:b/>
      </w:rPr>
    </w:pPr>
  </w:p>
  <w:p w:rsidR="007A6F8D" w:rsidRDefault="007A6F8D" w:rsidP="00FB7EE7">
    <w:pPr>
      <w:pStyle w:val="En-tte"/>
      <w:framePr w:wrap="around" w:vAnchor="text" w:hAnchor="margin" w:xAlign="right" w:y="1"/>
      <w:rPr>
        <w:rStyle w:val="Numrodepage"/>
        <w:b/>
      </w:rPr>
    </w:pPr>
  </w:p>
  <w:p w:rsidR="007A6F8D" w:rsidRDefault="007A6F8D" w:rsidP="00FB7EE7">
    <w:pPr>
      <w:pStyle w:val="En-tte"/>
      <w:framePr w:wrap="around" w:vAnchor="text" w:hAnchor="margin" w:xAlign="right" w:y="1"/>
      <w:rPr>
        <w:rStyle w:val="Numrodepage"/>
        <w:b/>
      </w:rPr>
    </w:pPr>
  </w:p>
  <w:p w:rsidR="007A6F8D" w:rsidRPr="00FC526C" w:rsidRDefault="007A6F8D" w:rsidP="00FB7EE7">
    <w:pPr>
      <w:pStyle w:val="En-tte"/>
      <w:framePr w:wrap="around" w:vAnchor="text" w:hAnchor="margin" w:xAlign="right" w:y="1"/>
      <w:rPr>
        <w:rStyle w:val="Numrodepage"/>
        <w:b/>
      </w:rPr>
    </w:pPr>
  </w:p>
  <w:p w:rsidR="007A6F8D" w:rsidRDefault="007A6F8D" w:rsidP="00FC526C">
    <w:pPr>
      <w:pStyle w:val="En-tte"/>
      <w:ind w:right="360"/>
      <w:jc w:val="center"/>
      <w:rPr>
        <w:i/>
        <w:u w:val="single"/>
      </w:rPr>
    </w:pPr>
  </w:p>
  <w:p w:rsidR="007A6F8D" w:rsidRDefault="007A6F8D">
    <w:pPr>
      <w:pStyle w:val="En-tte"/>
      <w:jc w:val="center"/>
      <w:rPr>
        <w:i/>
        <w:u w:val="single"/>
      </w:rPr>
    </w:pPr>
    <w:r>
      <w:rPr>
        <w:i/>
        <w:u w:val="single"/>
      </w:rPr>
      <w:t>REPUBLIQUE FRANCAISE</w:t>
    </w:r>
  </w:p>
  <w:p w:rsidR="007A6F8D" w:rsidRDefault="007A6F8D">
    <w:pPr>
      <w:pStyle w:val="En-tte"/>
    </w:pPr>
    <w:r>
      <w:rPr>
        <w:noProof/>
      </w:rPr>
      <w:drawing>
        <wp:inline distT="0" distB="0" distL="0" distR="0">
          <wp:extent cx="1838325" cy="1714500"/>
          <wp:effectExtent l="19050" t="0" r="9525" b="0"/>
          <wp:docPr id="1" name="Image 1" descr="Logo Théméric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Théméricourt"/>
                  <pic:cNvPicPr>
                    <a:picLocks noChangeAspect="1" noChangeArrowheads="1"/>
                  </pic:cNvPicPr>
                </pic:nvPicPr>
                <pic:blipFill>
                  <a:blip r:embed="rId1"/>
                  <a:srcRect/>
                  <a:stretch>
                    <a:fillRect/>
                  </a:stretch>
                </pic:blipFill>
                <pic:spPr bwMode="auto">
                  <a:xfrm>
                    <a:off x="0" y="0"/>
                    <a:ext cx="1838325" cy="171450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587E6C72"/>
    <w:lvl w:ilvl="0">
      <w:numFmt w:val="bullet"/>
      <w:lvlText w:val="*"/>
      <w:lvlJc w:val="left"/>
    </w:lvl>
  </w:abstractNum>
  <w:abstractNum w:abstractNumId="1">
    <w:nsid w:val="05DA370F"/>
    <w:multiLevelType w:val="hybridMultilevel"/>
    <w:tmpl w:val="FA74C5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E673CCD"/>
    <w:multiLevelType w:val="hybridMultilevel"/>
    <w:tmpl w:val="6F2C6EA8"/>
    <w:lvl w:ilvl="0" w:tplc="040C000F">
      <w:start w:val="1"/>
      <w:numFmt w:val="decimal"/>
      <w:lvlText w:val="%1."/>
      <w:lvlJc w:val="left"/>
      <w:pPr>
        <w:tabs>
          <w:tab w:val="num" w:pos="900"/>
        </w:tabs>
        <w:ind w:left="90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nsid w:val="0FB250E1"/>
    <w:multiLevelType w:val="hybridMultilevel"/>
    <w:tmpl w:val="36FCE5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3991274"/>
    <w:multiLevelType w:val="hybridMultilevel"/>
    <w:tmpl w:val="3386154C"/>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nsid w:val="1D9C1E76"/>
    <w:multiLevelType w:val="hybridMultilevel"/>
    <w:tmpl w:val="B2E48A60"/>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nsid w:val="1EAD17F6"/>
    <w:multiLevelType w:val="hybridMultilevel"/>
    <w:tmpl w:val="C3E6C89E"/>
    <w:lvl w:ilvl="0" w:tplc="04D847E0">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0C97374"/>
    <w:multiLevelType w:val="hybridMultilevel"/>
    <w:tmpl w:val="CDF6D1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140593A"/>
    <w:multiLevelType w:val="hybridMultilevel"/>
    <w:tmpl w:val="8C088F6E"/>
    <w:lvl w:ilvl="0" w:tplc="50485790">
      <w:start w:val="1"/>
      <w:numFmt w:val="bullet"/>
      <w:lvlText w:val="-"/>
      <w:lvlJc w:val="left"/>
      <w:pPr>
        <w:ind w:left="933" w:hanging="360"/>
      </w:pPr>
      <w:rPr>
        <w:rFonts w:ascii="Arial" w:hAnsi="Arial" w:hint="default"/>
      </w:rPr>
    </w:lvl>
    <w:lvl w:ilvl="1" w:tplc="040C0003" w:tentative="1">
      <w:start w:val="1"/>
      <w:numFmt w:val="bullet"/>
      <w:lvlText w:val="o"/>
      <w:lvlJc w:val="left"/>
      <w:pPr>
        <w:ind w:left="1653" w:hanging="360"/>
      </w:pPr>
      <w:rPr>
        <w:rFonts w:ascii="Courier New" w:hAnsi="Courier New" w:cs="Courier New" w:hint="default"/>
      </w:rPr>
    </w:lvl>
    <w:lvl w:ilvl="2" w:tplc="040C0005" w:tentative="1">
      <w:start w:val="1"/>
      <w:numFmt w:val="bullet"/>
      <w:lvlText w:val=""/>
      <w:lvlJc w:val="left"/>
      <w:pPr>
        <w:ind w:left="2373" w:hanging="360"/>
      </w:pPr>
      <w:rPr>
        <w:rFonts w:ascii="Wingdings" w:hAnsi="Wingdings" w:hint="default"/>
      </w:rPr>
    </w:lvl>
    <w:lvl w:ilvl="3" w:tplc="040C0001" w:tentative="1">
      <w:start w:val="1"/>
      <w:numFmt w:val="bullet"/>
      <w:lvlText w:val=""/>
      <w:lvlJc w:val="left"/>
      <w:pPr>
        <w:ind w:left="3093" w:hanging="360"/>
      </w:pPr>
      <w:rPr>
        <w:rFonts w:ascii="Symbol" w:hAnsi="Symbol" w:hint="default"/>
      </w:rPr>
    </w:lvl>
    <w:lvl w:ilvl="4" w:tplc="040C0003" w:tentative="1">
      <w:start w:val="1"/>
      <w:numFmt w:val="bullet"/>
      <w:lvlText w:val="o"/>
      <w:lvlJc w:val="left"/>
      <w:pPr>
        <w:ind w:left="3813" w:hanging="360"/>
      </w:pPr>
      <w:rPr>
        <w:rFonts w:ascii="Courier New" w:hAnsi="Courier New" w:cs="Courier New" w:hint="default"/>
      </w:rPr>
    </w:lvl>
    <w:lvl w:ilvl="5" w:tplc="040C0005" w:tentative="1">
      <w:start w:val="1"/>
      <w:numFmt w:val="bullet"/>
      <w:lvlText w:val=""/>
      <w:lvlJc w:val="left"/>
      <w:pPr>
        <w:ind w:left="4533" w:hanging="360"/>
      </w:pPr>
      <w:rPr>
        <w:rFonts w:ascii="Wingdings" w:hAnsi="Wingdings" w:hint="default"/>
      </w:rPr>
    </w:lvl>
    <w:lvl w:ilvl="6" w:tplc="040C0001" w:tentative="1">
      <w:start w:val="1"/>
      <w:numFmt w:val="bullet"/>
      <w:lvlText w:val=""/>
      <w:lvlJc w:val="left"/>
      <w:pPr>
        <w:ind w:left="5253" w:hanging="360"/>
      </w:pPr>
      <w:rPr>
        <w:rFonts w:ascii="Symbol" w:hAnsi="Symbol" w:hint="default"/>
      </w:rPr>
    </w:lvl>
    <w:lvl w:ilvl="7" w:tplc="040C0003" w:tentative="1">
      <w:start w:val="1"/>
      <w:numFmt w:val="bullet"/>
      <w:lvlText w:val="o"/>
      <w:lvlJc w:val="left"/>
      <w:pPr>
        <w:ind w:left="5973" w:hanging="360"/>
      </w:pPr>
      <w:rPr>
        <w:rFonts w:ascii="Courier New" w:hAnsi="Courier New" w:cs="Courier New" w:hint="default"/>
      </w:rPr>
    </w:lvl>
    <w:lvl w:ilvl="8" w:tplc="040C0005" w:tentative="1">
      <w:start w:val="1"/>
      <w:numFmt w:val="bullet"/>
      <w:lvlText w:val=""/>
      <w:lvlJc w:val="left"/>
      <w:pPr>
        <w:ind w:left="6693" w:hanging="360"/>
      </w:pPr>
      <w:rPr>
        <w:rFonts w:ascii="Wingdings" w:hAnsi="Wingdings" w:hint="default"/>
      </w:rPr>
    </w:lvl>
  </w:abstractNum>
  <w:abstractNum w:abstractNumId="9">
    <w:nsid w:val="237F799E"/>
    <w:multiLevelType w:val="hybridMultilevel"/>
    <w:tmpl w:val="D15659FA"/>
    <w:lvl w:ilvl="0" w:tplc="040C0001">
      <w:start w:val="1"/>
      <w:numFmt w:val="bullet"/>
      <w:lvlText w:val=""/>
      <w:lvlJc w:val="left"/>
      <w:pPr>
        <w:ind w:left="1778" w:hanging="360"/>
      </w:pPr>
      <w:rPr>
        <w:rFonts w:ascii="Symbol" w:hAnsi="Symbol" w:hint="default"/>
      </w:rPr>
    </w:lvl>
    <w:lvl w:ilvl="1" w:tplc="040C0003">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10">
    <w:nsid w:val="2EC90376"/>
    <w:multiLevelType w:val="hybridMultilevel"/>
    <w:tmpl w:val="F0EE772E"/>
    <w:lvl w:ilvl="0" w:tplc="040C000F">
      <w:start w:val="1"/>
      <w:numFmt w:val="decimal"/>
      <w:lvlText w:val="%1."/>
      <w:lvlJc w:val="left"/>
      <w:pPr>
        <w:tabs>
          <w:tab w:val="num" w:pos="2700"/>
        </w:tabs>
        <w:ind w:left="2700" w:hanging="360"/>
      </w:pPr>
    </w:lvl>
    <w:lvl w:ilvl="1" w:tplc="040C0019" w:tentative="1">
      <w:start w:val="1"/>
      <w:numFmt w:val="lowerLetter"/>
      <w:lvlText w:val="%2."/>
      <w:lvlJc w:val="left"/>
      <w:pPr>
        <w:tabs>
          <w:tab w:val="num" w:pos="3420"/>
        </w:tabs>
        <w:ind w:left="3420" w:hanging="360"/>
      </w:pPr>
    </w:lvl>
    <w:lvl w:ilvl="2" w:tplc="040C001B" w:tentative="1">
      <w:start w:val="1"/>
      <w:numFmt w:val="lowerRoman"/>
      <w:lvlText w:val="%3."/>
      <w:lvlJc w:val="right"/>
      <w:pPr>
        <w:tabs>
          <w:tab w:val="num" w:pos="4140"/>
        </w:tabs>
        <w:ind w:left="4140" w:hanging="180"/>
      </w:pPr>
    </w:lvl>
    <w:lvl w:ilvl="3" w:tplc="040C000F" w:tentative="1">
      <w:start w:val="1"/>
      <w:numFmt w:val="decimal"/>
      <w:lvlText w:val="%4."/>
      <w:lvlJc w:val="left"/>
      <w:pPr>
        <w:tabs>
          <w:tab w:val="num" w:pos="4860"/>
        </w:tabs>
        <w:ind w:left="4860" w:hanging="360"/>
      </w:pPr>
    </w:lvl>
    <w:lvl w:ilvl="4" w:tplc="040C0019" w:tentative="1">
      <w:start w:val="1"/>
      <w:numFmt w:val="lowerLetter"/>
      <w:lvlText w:val="%5."/>
      <w:lvlJc w:val="left"/>
      <w:pPr>
        <w:tabs>
          <w:tab w:val="num" w:pos="5580"/>
        </w:tabs>
        <w:ind w:left="5580" w:hanging="360"/>
      </w:pPr>
    </w:lvl>
    <w:lvl w:ilvl="5" w:tplc="040C001B" w:tentative="1">
      <w:start w:val="1"/>
      <w:numFmt w:val="lowerRoman"/>
      <w:lvlText w:val="%6."/>
      <w:lvlJc w:val="right"/>
      <w:pPr>
        <w:tabs>
          <w:tab w:val="num" w:pos="6300"/>
        </w:tabs>
        <w:ind w:left="6300" w:hanging="180"/>
      </w:pPr>
    </w:lvl>
    <w:lvl w:ilvl="6" w:tplc="040C000F" w:tentative="1">
      <w:start w:val="1"/>
      <w:numFmt w:val="decimal"/>
      <w:lvlText w:val="%7."/>
      <w:lvlJc w:val="left"/>
      <w:pPr>
        <w:tabs>
          <w:tab w:val="num" w:pos="7020"/>
        </w:tabs>
        <w:ind w:left="7020" w:hanging="360"/>
      </w:pPr>
    </w:lvl>
    <w:lvl w:ilvl="7" w:tplc="040C0019" w:tentative="1">
      <w:start w:val="1"/>
      <w:numFmt w:val="lowerLetter"/>
      <w:lvlText w:val="%8."/>
      <w:lvlJc w:val="left"/>
      <w:pPr>
        <w:tabs>
          <w:tab w:val="num" w:pos="7740"/>
        </w:tabs>
        <w:ind w:left="7740" w:hanging="360"/>
      </w:pPr>
    </w:lvl>
    <w:lvl w:ilvl="8" w:tplc="040C001B" w:tentative="1">
      <w:start w:val="1"/>
      <w:numFmt w:val="lowerRoman"/>
      <w:lvlText w:val="%9."/>
      <w:lvlJc w:val="right"/>
      <w:pPr>
        <w:tabs>
          <w:tab w:val="num" w:pos="8460"/>
        </w:tabs>
        <w:ind w:left="8460" w:hanging="180"/>
      </w:pPr>
    </w:lvl>
  </w:abstractNum>
  <w:abstractNum w:abstractNumId="11">
    <w:nsid w:val="2F1625B7"/>
    <w:multiLevelType w:val="hybridMultilevel"/>
    <w:tmpl w:val="32AC573E"/>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nsid w:val="3ACE1DA0"/>
    <w:multiLevelType w:val="multilevel"/>
    <w:tmpl w:val="6FFC8C70"/>
    <w:lvl w:ilvl="0">
      <w:start w:val="1624"/>
      <w:numFmt w:val="decimal"/>
      <w:lvlText w:val="%1"/>
      <w:lvlJc w:val="left"/>
      <w:pPr>
        <w:tabs>
          <w:tab w:val="num" w:pos="2835"/>
        </w:tabs>
        <w:ind w:left="2835" w:hanging="2835"/>
      </w:pPr>
      <w:rPr>
        <w:rFonts w:hint="default"/>
      </w:rPr>
    </w:lvl>
    <w:lvl w:ilvl="1">
      <w:start w:val="1668"/>
      <w:numFmt w:val="decimal"/>
      <w:lvlText w:val="%1-%2"/>
      <w:lvlJc w:val="left"/>
      <w:pPr>
        <w:tabs>
          <w:tab w:val="num" w:pos="2835"/>
        </w:tabs>
        <w:ind w:left="2835" w:hanging="2835"/>
      </w:pPr>
      <w:rPr>
        <w:rFonts w:hint="default"/>
      </w:rPr>
    </w:lvl>
    <w:lvl w:ilvl="2">
      <w:start w:val="1"/>
      <w:numFmt w:val="decimal"/>
      <w:lvlText w:val="%1-%2.%3"/>
      <w:lvlJc w:val="left"/>
      <w:pPr>
        <w:tabs>
          <w:tab w:val="num" w:pos="2835"/>
        </w:tabs>
        <w:ind w:left="2835" w:hanging="2835"/>
      </w:pPr>
      <w:rPr>
        <w:rFonts w:hint="default"/>
      </w:rPr>
    </w:lvl>
    <w:lvl w:ilvl="3">
      <w:start w:val="1"/>
      <w:numFmt w:val="decimal"/>
      <w:lvlText w:val="%1-%2.%3.%4"/>
      <w:lvlJc w:val="left"/>
      <w:pPr>
        <w:tabs>
          <w:tab w:val="num" w:pos="2835"/>
        </w:tabs>
        <w:ind w:left="2835" w:hanging="2835"/>
      </w:pPr>
      <w:rPr>
        <w:rFonts w:hint="default"/>
      </w:rPr>
    </w:lvl>
    <w:lvl w:ilvl="4">
      <w:start w:val="1"/>
      <w:numFmt w:val="decimal"/>
      <w:lvlText w:val="%1-%2.%3.%4.%5"/>
      <w:lvlJc w:val="left"/>
      <w:pPr>
        <w:tabs>
          <w:tab w:val="num" w:pos="2835"/>
        </w:tabs>
        <w:ind w:left="2835" w:hanging="2835"/>
      </w:pPr>
      <w:rPr>
        <w:rFonts w:hint="default"/>
      </w:rPr>
    </w:lvl>
    <w:lvl w:ilvl="5">
      <w:start w:val="1"/>
      <w:numFmt w:val="decimal"/>
      <w:lvlText w:val="%1-%2.%3.%4.%5.%6"/>
      <w:lvlJc w:val="left"/>
      <w:pPr>
        <w:tabs>
          <w:tab w:val="num" w:pos="2835"/>
        </w:tabs>
        <w:ind w:left="2835" w:hanging="2835"/>
      </w:pPr>
      <w:rPr>
        <w:rFonts w:hint="default"/>
      </w:rPr>
    </w:lvl>
    <w:lvl w:ilvl="6">
      <w:start w:val="1"/>
      <w:numFmt w:val="decimal"/>
      <w:lvlText w:val="%1-%2.%3.%4.%5.%6.%7"/>
      <w:lvlJc w:val="left"/>
      <w:pPr>
        <w:tabs>
          <w:tab w:val="num" w:pos="2835"/>
        </w:tabs>
        <w:ind w:left="2835" w:hanging="2835"/>
      </w:pPr>
      <w:rPr>
        <w:rFonts w:hint="default"/>
      </w:rPr>
    </w:lvl>
    <w:lvl w:ilvl="7">
      <w:start w:val="1"/>
      <w:numFmt w:val="decimal"/>
      <w:lvlText w:val="%1-%2.%3.%4.%5.%6.%7.%8"/>
      <w:lvlJc w:val="left"/>
      <w:pPr>
        <w:tabs>
          <w:tab w:val="num" w:pos="2835"/>
        </w:tabs>
        <w:ind w:left="2835" w:hanging="2835"/>
      </w:pPr>
      <w:rPr>
        <w:rFonts w:hint="default"/>
      </w:rPr>
    </w:lvl>
    <w:lvl w:ilvl="8">
      <w:start w:val="1"/>
      <w:numFmt w:val="decimal"/>
      <w:lvlText w:val="%1-%2.%3.%4.%5.%6.%7.%8.%9"/>
      <w:lvlJc w:val="left"/>
      <w:pPr>
        <w:tabs>
          <w:tab w:val="num" w:pos="2835"/>
        </w:tabs>
        <w:ind w:left="2835" w:hanging="2835"/>
      </w:pPr>
      <w:rPr>
        <w:rFonts w:hint="default"/>
      </w:rPr>
    </w:lvl>
  </w:abstractNum>
  <w:abstractNum w:abstractNumId="13">
    <w:nsid w:val="3EC41591"/>
    <w:multiLevelType w:val="hybridMultilevel"/>
    <w:tmpl w:val="44FE138A"/>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nsid w:val="41047DD5"/>
    <w:multiLevelType w:val="hybridMultilevel"/>
    <w:tmpl w:val="605C2AB0"/>
    <w:lvl w:ilvl="0" w:tplc="040C000F">
      <w:start w:val="1"/>
      <w:numFmt w:val="decimal"/>
      <w:lvlText w:val="%1."/>
      <w:lvlJc w:val="left"/>
      <w:pPr>
        <w:ind w:left="2260" w:hanging="360"/>
      </w:pPr>
    </w:lvl>
    <w:lvl w:ilvl="1" w:tplc="040C0019" w:tentative="1">
      <w:start w:val="1"/>
      <w:numFmt w:val="lowerLetter"/>
      <w:lvlText w:val="%2."/>
      <w:lvlJc w:val="left"/>
      <w:pPr>
        <w:ind w:left="2858" w:hanging="360"/>
      </w:pPr>
    </w:lvl>
    <w:lvl w:ilvl="2" w:tplc="040C001B" w:tentative="1">
      <w:start w:val="1"/>
      <w:numFmt w:val="lowerRoman"/>
      <w:lvlText w:val="%3."/>
      <w:lvlJc w:val="right"/>
      <w:pPr>
        <w:ind w:left="3578" w:hanging="180"/>
      </w:pPr>
    </w:lvl>
    <w:lvl w:ilvl="3" w:tplc="040C000F" w:tentative="1">
      <w:start w:val="1"/>
      <w:numFmt w:val="decimal"/>
      <w:lvlText w:val="%4."/>
      <w:lvlJc w:val="left"/>
      <w:pPr>
        <w:ind w:left="4298" w:hanging="360"/>
      </w:pPr>
    </w:lvl>
    <w:lvl w:ilvl="4" w:tplc="040C0019" w:tentative="1">
      <w:start w:val="1"/>
      <w:numFmt w:val="lowerLetter"/>
      <w:lvlText w:val="%5."/>
      <w:lvlJc w:val="left"/>
      <w:pPr>
        <w:ind w:left="5018" w:hanging="360"/>
      </w:pPr>
    </w:lvl>
    <w:lvl w:ilvl="5" w:tplc="040C001B" w:tentative="1">
      <w:start w:val="1"/>
      <w:numFmt w:val="lowerRoman"/>
      <w:lvlText w:val="%6."/>
      <w:lvlJc w:val="right"/>
      <w:pPr>
        <w:ind w:left="5738" w:hanging="180"/>
      </w:pPr>
    </w:lvl>
    <w:lvl w:ilvl="6" w:tplc="040C000F" w:tentative="1">
      <w:start w:val="1"/>
      <w:numFmt w:val="decimal"/>
      <w:lvlText w:val="%7."/>
      <w:lvlJc w:val="left"/>
      <w:pPr>
        <w:ind w:left="6458" w:hanging="360"/>
      </w:pPr>
    </w:lvl>
    <w:lvl w:ilvl="7" w:tplc="040C0019" w:tentative="1">
      <w:start w:val="1"/>
      <w:numFmt w:val="lowerLetter"/>
      <w:lvlText w:val="%8."/>
      <w:lvlJc w:val="left"/>
      <w:pPr>
        <w:ind w:left="7178" w:hanging="360"/>
      </w:pPr>
    </w:lvl>
    <w:lvl w:ilvl="8" w:tplc="040C001B" w:tentative="1">
      <w:start w:val="1"/>
      <w:numFmt w:val="lowerRoman"/>
      <w:lvlText w:val="%9."/>
      <w:lvlJc w:val="right"/>
      <w:pPr>
        <w:ind w:left="7898" w:hanging="180"/>
      </w:pPr>
    </w:lvl>
  </w:abstractNum>
  <w:abstractNum w:abstractNumId="15">
    <w:nsid w:val="47DA2D84"/>
    <w:multiLevelType w:val="hybridMultilevel"/>
    <w:tmpl w:val="D542F6BC"/>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nsid w:val="48B16E75"/>
    <w:multiLevelType w:val="hybridMultilevel"/>
    <w:tmpl w:val="07967CC8"/>
    <w:lvl w:ilvl="0" w:tplc="B03EEAD8">
      <w:start w:val="4"/>
      <w:numFmt w:val="bullet"/>
      <w:lvlText w:val="-"/>
      <w:lvlJc w:val="left"/>
      <w:pPr>
        <w:ind w:left="1260" w:hanging="360"/>
      </w:pPr>
      <w:rPr>
        <w:rFonts w:ascii="Times New Roman" w:eastAsia="Times New Roman" w:hAnsi="Times New Roman" w:cs="Times New Roman" w:hint="default"/>
      </w:rPr>
    </w:lvl>
    <w:lvl w:ilvl="1" w:tplc="040C0003">
      <w:start w:val="1"/>
      <w:numFmt w:val="bullet"/>
      <w:lvlText w:val="o"/>
      <w:lvlJc w:val="left"/>
      <w:pPr>
        <w:ind w:left="2340" w:hanging="360"/>
      </w:pPr>
      <w:rPr>
        <w:rFonts w:ascii="Courier New" w:hAnsi="Courier New" w:cs="Courier New" w:hint="default"/>
      </w:rPr>
    </w:lvl>
    <w:lvl w:ilvl="2" w:tplc="040C0005">
      <w:start w:val="1"/>
      <w:numFmt w:val="bullet"/>
      <w:lvlText w:val=""/>
      <w:lvlJc w:val="left"/>
      <w:pPr>
        <w:ind w:left="3060" w:hanging="360"/>
      </w:pPr>
      <w:rPr>
        <w:rFonts w:ascii="Wingdings" w:hAnsi="Wingdings" w:hint="default"/>
      </w:rPr>
    </w:lvl>
    <w:lvl w:ilvl="3" w:tplc="040C0001" w:tentative="1">
      <w:start w:val="1"/>
      <w:numFmt w:val="bullet"/>
      <w:lvlText w:val=""/>
      <w:lvlJc w:val="left"/>
      <w:pPr>
        <w:ind w:left="3780" w:hanging="360"/>
      </w:pPr>
      <w:rPr>
        <w:rFonts w:ascii="Symbol" w:hAnsi="Symbol" w:hint="default"/>
      </w:rPr>
    </w:lvl>
    <w:lvl w:ilvl="4" w:tplc="040C0003" w:tentative="1">
      <w:start w:val="1"/>
      <w:numFmt w:val="bullet"/>
      <w:lvlText w:val="o"/>
      <w:lvlJc w:val="left"/>
      <w:pPr>
        <w:ind w:left="4500" w:hanging="360"/>
      </w:pPr>
      <w:rPr>
        <w:rFonts w:ascii="Courier New" w:hAnsi="Courier New" w:cs="Courier New" w:hint="default"/>
      </w:rPr>
    </w:lvl>
    <w:lvl w:ilvl="5" w:tplc="040C0005" w:tentative="1">
      <w:start w:val="1"/>
      <w:numFmt w:val="bullet"/>
      <w:lvlText w:val=""/>
      <w:lvlJc w:val="left"/>
      <w:pPr>
        <w:ind w:left="5220" w:hanging="360"/>
      </w:pPr>
      <w:rPr>
        <w:rFonts w:ascii="Wingdings" w:hAnsi="Wingdings" w:hint="default"/>
      </w:rPr>
    </w:lvl>
    <w:lvl w:ilvl="6" w:tplc="040C0001" w:tentative="1">
      <w:start w:val="1"/>
      <w:numFmt w:val="bullet"/>
      <w:lvlText w:val=""/>
      <w:lvlJc w:val="left"/>
      <w:pPr>
        <w:ind w:left="5940" w:hanging="360"/>
      </w:pPr>
      <w:rPr>
        <w:rFonts w:ascii="Symbol" w:hAnsi="Symbol" w:hint="default"/>
      </w:rPr>
    </w:lvl>
    <w:lvl w:ilvl="7" w:tplc="040C0003" w:tentative="1">
      <w:start w:val="1"/>
      <w:numFmt w:val="bullet"/>
      <w:lvlText w:val="o"/>
      <w:lvlJc w:val="left"/>
      <w:pPr>
        <w:ind w:left="6660" w:hanging="360"/>
      </w:pPr>
      <w:rPr>
        <w:rFonts w:ascii="Courier New" w:hAnsi="Courier New" w:cs="Courier New" w:hint="default"/>
      </w:rPr>
    </w:lvl>
    <w:lvl w:ilvl="8" w:tplc="040C0005" w:tentative="1">
      <w:start w:val="1"/>
      <w:numFmt w:val="bullet"/>
      <w:lvlText w:val=""/>
      <w:lvlJc w:val="left"/>
      <w:pPr>
        <w:ind w:left="7380" w:hanging="360"/>
      </w:pPr>
      <w:rPr>
        <w:rFonts w:ascii="Wingdings" w:hAnsi="Wingdings" w:hint="default"/>
      </w:rPr>
    </w:lvl>
  </w:abstractNum>
  <w:abstractNum w:abstractNumId="17">
    <w:nsid w:val="4D230BC3"/>
    <w:multiLevelType w:val="hybridMultilevel"/>
    <w:tmpl w:val="E450770C"/>
    <w:lvl w:ilvl="0" w:tplc="040C000F">
      <w:start w:val="1"/>
      <w:numFmt w:val="decimal"/>
      <w:lvlText w:val="%1."/>
      <w:lvlJc w:val="left"/>
      <w:pPr>
        <w:tabs>
          <w:tab w:val="num" w:pos="1428"/>
        </w:tabs>
        <w:ind w:left="1428"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8">
    <w:nsid w:val="4FAB0BF2"/>
    <w:multiLevelType w:val="hybridMultilevel"/>
    <w:tmpl w:val="F3DAB3CC"/>
    <w:lvl w:ilvl="0" w:tplc="3C8C25B6">
      <w:start w:val="1"/>
      <w:numFmt w:val="bullet"/>
      <w:lvlText w:val="-"/>
      <w:lvlJc w:val="left"/>
      <w:pPr>
        <w:tabs>
          <w:tab w:val="num" w:pos="720"/>
        </w:tabs>
        <w:ind w:left="720" w:hanging="360"/>
      </w:pPr>
      <w:rPr>
        <w:rFonts w:ascii="Times New Roman" w:hAnsi="Times New Roman" w:hint="default"/>
      </w:rPr>
    </w:lvl>
    <w:lvl w:ilvl="1" w:tplc="1E725EB0" w:tentative="1">
      <w:start w:val="1"/>
      <w:numFmt w:val="bullet"/>
      <w:lvlText w:val="-"/>
      <w:lvlJc w:val="left"/>
      <w:pPr>
        <w:tabs>
          <w:tab w:val="num" w:pos="1440"/>
        </w:tabs>
        <w:ind w:left="1440" w:hanging="360"/>
      </w:pPr>
      <w:rPr>
        <w:rFonts w:ascii="Times New Roman" w:hAnsi="Times New Roman" w:hint="default"/>
      </w:rPr>
    </w:lvl>
    <w:lvl w:ilvl="2" w:tplc="1070FF72" w:tentative="1">
      <w:start w:val="1"/>
      <w:numFmt w:val="bullet"/>
      <w:lvlText w:val="-"/>
      <w:lvlJc w:val="left"/>
      <w:pPr>
        <w:tabs>
          <w:tab w:val="num" w:pos="2160"/>
        </w:tabs>
        <w:ind w:left="2160" w:hanging="360"/>
      </w:pPr>
      <w:rPr>
        <w:rFonts w:ascii="Times New Roman" w:hAnsi="Times New Roman" w:hint="default"/>
      </w:rPr>
    </w:lvl>
    <w:lvl w:ilvl="3" w:tplc="5560D41E" w:tentative="1">
      <w:start w:val="1"/>
      <w:numFmt w:val="bullet"/>
      <w:lvlText w:val="-"/>
      <w:lvlJc w:val="left"/>
      <w:pPr>
        <w:tabs>
          <w:tab w:val="num" w:pos="2880"/>
        </w:tabs>
        <w:ind w:left="2880" w:hanging="360"/>
      </w:pPr>
      <w:rPr>
        <w:rFonts w:ascii="Times New Roman" w:hAnsi="Times New Roman" w:hint="default"/>
      </w:rPr>
    </w:lvl>
    <w:lvl w:ilvl="4" w:tplc="3620B3FC" w:tentative="1">
      <w:start w:val="1"/>
      <w:numFmt w:val="bullet"/>
      <w:lvlText w:val="-"/>
      <w:lvlJc w:val="left"/>
      <w:pPr>
        <w:tabs>
          <w:tab w:val="num" w:pos="3600"/>
        </w:tabs>
        <w:ind w:left="3600" w:hanging="360"/>
      </w:pPr>
      <w:rPr>
        <w:rFonts w:ascii="Times New Roman" w:hAnsi="Times New Roman" w:hint="default"/>
      </w:rPr>
    </w:lvl>
    <w:lvl w:ilvl="5" w:tplc="5FDCE7E2" w:tentative="1">
      <w:start w:val="1"/>
      <w:numFmt w:val="bullet"/>
      <w:lvlText w:val="-"/>
      <w:lvlJc w:val="left"/>
      <w:pPr>
        <w:tabs>
          <w:tab w:val="num" w:pos="4320"/>
        </w:tabs>
        <w:ind w:left="4320" w:hanging="360"/>
      </w:pPr>
      <w:rPr>
        <w:rFonts w:ascii="Times New Roman" w:hAnsi="Times New Roman" w:hint="default"/>
      </w:rPr>
    </w:lvl>
    <w:lvl w:ilvl="6" w:tplc="4FAA7EC2" w:tentative="1">
      <w:start w:val="1"/>
      <w:numFmt w:val="bullet"/>
      <w:lvlText w:val="-"/>
      <w:lvlJc w:val="left"/>
      <w:pPr>
        <w:tabs>
          <w:tab w:val="num" w:pos="5040"/>
        </w:tabs>
        <w:ind w:left="5040" w:hanging="360"/>
      </w:pPr>
      <w:rPr>
        <w:rFonts w:ascii="Times New Roman" w:hAnsi="Times New Roman" w:hint="default"/>
      </w:rPr>
    </w:lvl>
    <w:lvl w:ilvl="7" w:tplc="61D0FB92" w:tentative="1">
      <w:start w:val="1"/>
      <w:numFmt w:val="bullet"/>
      <w:lvlText w:val="-"/>
      <w:lvlJc w:val="left"/>
      <w:pPr>
        <w:tabs>
          <w:tab w:val="num" w:pos="5760"/>
        </w:tabs>
        <w:ind w:left="5760" w:hanging="360"/>
      </w:pPr>
      <w:rPr>
        <w:rFonts w:ascii="Times New Roman" w:hAnsi="Times New Roman" w:hint="default"/>
      </w:rPr>
    </w:lvl>
    <w:lvl w:ilvl="8" w:tplc="B10E093C" w:tentative="1">
      <w:start w:val="1"/>
      <w:numFmt w:val="bullet"/>
      <w:lvlText w:val="-"/>
      <w:lvlJc w:val="left"/>
      <w:pPr>
        <w:tabs>
          <w:tab w:val="num" w:pos="6480"/>
        </w:tabs>
        <w:ind w:left="6480" w:hanging="360"/>
      </w:pPr>
      <w:rPr>
        <w:rFonts w:ascii="Times New Roman" w:hAnsi="Times New Roman" w:hint="default"/>
      </w:rPr>
    </w:lvl>
  </w:abstractNum>
  <w:abstractNum w:abstractNumId="19">
    <w:nsid w:val="538A2010"/>
    <w:multiLevelType w:val="hybridMultilevel"/>
    <w:tmpl w:val="797C09B6"/>
    <w:lvl w:ilvl="0" w:tplc="FD02C5A6">
      <w:start w:val="1"/>
      <w:numFmt w:val="bullet"/>
      <w:lvlText w:val="-"/>
      <w:lvlJc w:val="left"/>
      <w:pPr>
        <w:tabs>
          <w:tab w:val="num" w:pos="720"/>
        </w:tabs>
        <w:ind w:left="720" w:hanging="360"/>
      </w:pPr>
      <w:rPr>
        <w:rFonts w:ascii="Times New Roman" w:hAnsi="Times New Roman" w:hint="default"/>
      </w:rPr>
    </w:lvl>
    <w:lvl w:ilvl="1" w:tplc="1E52A2E4" w:tentative="1">
      <w:start w:val="1"/>
      <w:numFmt w:val="bullet"/>
      <w:lvlText w:val="-"/>
      <w:lvlJc w:val="left"/>
      <w:pPr>
        <w:tabs>
          <w:tab w:val="num" w:pos="1440"/>
        </w:tabs>
        <w:ind w:left="1440" w:hanging="360"/>
      </w:pPr>
      <w:rPr>
        <w:rFonts w:ascii="Times New Roman" w:hAnsi="Times New Roman" w:hint="default"/>
      </w:rPr>
    </w:lvl>
    <w:lvl w:ilvl="2" w:tplc="A3B6F14C" w:tentative="1">
      <w:start w:val="1"/>
      <w:numFmt w:val="bullet"/>
      <w:lvlText w:val="-"/>
      <w:lvlJc w:val="left"/>
      <w:pPr>
        <w:tabs>
          <w:tab w:val="num" w:pos="2160"/>
        </w:tabs>
        <w:ind w:left="2160" w:hanging="360"/>
      </w:pPr>
      <w:rPr>
        <w:rFonts w:ascii="Times New Roman" w:hAnsi="Times New Roman" w:hint="default"/>
      </w:rPr>
    </w:lvl>
    <w:lvl w:ilvl="3" w:tplc="936C2ECC" w:tentative="1">
      <w:start w:val="1"/>
      <w:numFmt w:val="bullet"/>
      <w:lvlText w:val="-"/>
      <w:lvlJc w:val="left"/>
      <w:pPr>
        <w:tabs>
          <w:tab w:val="num" w:pos="2880"/>
        </w:tabs>
        <w:ind w:left="2880" w:hanging="360"/>
      </w:pPr>
      <w:rPr>
        <w:rFonts w:ascii="Times New Roman" w:hAnsi="Times New Roman" w:hint="default"/>
      </w:rPr>
    </w:lvl>
    <w:lvl w:ilvl="4" w:tplc="D8387B78" w:tentative="1">
      <w:start w:val="1"/>
      <w:numFmt w:val="bullet"/>
      <w:lvlText w:val="-"/>
      <w:lvlJc w:val="left"/>
      <w:pPr>
        <w:tabs>
          <w:tab w:val="num" w:pos="3600"/>
        </w:tabs>
        <w:ind w:left="3600" w:hanging="360"/>
      </w:pPr>
      <w:rPr>
        <w:rFonts w:ascii="Times New Roman" w:hAnsi="Times New Roman" w:hint="default"/>
      </w:rPr>
    </w:lvl>
    <w:lvl w:ilvl="5" w:tplc="3B78B51A" w:tentative="1">
      <w:start w:val="1"/>
      <w:numFmt w:val="bullet"/>
      <w:lvlText w:val="-"/>
      <w:lvlJc w:val="left"/>
      <w:pPr>
        <w:tabs>
          <w:tab w:val="num" w:pos="4320"/>
        </w:tabs>
        <w:ind w:left="4320" w:hanging="360"/>
      </w:pPr>
      <w:rPr>
        <w:rFonts w:ascii="Times New Roman" w:hAnsi="Times New Roman" w:hint="default"/>
      </w:rPr>
    </w:lvl>
    <w:lvl w:ilvl="6" w:tplc="548AB416" w:tentative="1">
      <w:start w:val="1"/>
      <w:numFmt w:val="bullet"/>
      <w:lvlText w:val="-"/>
      <w:lvlJc w:val="left"/>
      <w:pPr>
        <w:tabs>
          <w:tab w:val="num" w:pos="5040"/>
        </w:tabs>
        <w:ind w:left="5040" w:hanging="360"/>
      </w:pPr>
      <w:rPr>
        <w:rFonts w:ascii="Times New Roman" w:hAnsi="Times New Roman" w:hint="default"/>
      </w:rPr>
    </w:lvl>
    <w:lvl w:ilvl="7" w:tplc="26E0C2E4" w:tentative="1">
      <w:start w:val="1"/>
      <w:numFmt w:val="bullet"/>
      <w:lvlText w:val="-"/>
      <w:lvlJc w:val="left"/>
      <w:pPr>
        <w:tabs>
          <w:tab w:val="num" w:pos="5760"/>
        </w:tabs>
        <w:ind w:left="5760" w:hanging="360"/>
      </w:pPr>
      <w:rPr>
        <w:rFonts w:ascii="Times New Roman" w:hAnsi="Times New Roman" w:hint="default"/>
      </w:rPr>
    </w:lvl>
    <w:lvl w:ilvl="8" w:tplc="1F0ECB4C" w:tentative="1">
      <w:start w:val="1"/>
      <w:numFmt w:val="bullet"/>
      <w:lvlText w:val="-"/>
      <w:lvlJc w:val="left"/>
      <w:pPr>
        <w:tabs>
          <w:tab w:val="num" w:pos="6480"/>
        </w:tabs>
        <w:ind w:left="6480" w:hanging="360"/>
      </w:pPr>
      <w:rPr>
        <w:rFonts w:ascii="Times New Roman" w:hAnsi="Times New Roman" w:hint="default"/>
      </w:rPr>
    </w:lvl>
  </w:abstractNum>
  <w:abstractNum w:abstractNumId="20">
    <w:nsid w:val="557B22EC"/>
    <w:multiLevelType w:val="hybridMultilevel"/>
    <w:tmpl w:val="FD64AE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621A579E"/>
    <w:multiLevelType w:val="hybridMultilevel"/>
    <w:tmpl w:val="18D27948"/>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
    <w:nsid w:val="634804F7"/>
    <w:multiLevelType w:val="hybridMultilevel"/>
    <w:tmpl w:val="01BAA09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69F17DEE"/>
    <w:multiLevelType w:val="hybridMultilevel"/>
    <w:tmpl w:val="FA24C1BA"/>
    <w:lvl w:ilvl="0" w:tplc="4FF60138">
      <w:numFmt w:val="bullet"/>
      <w:lvlText w:val="-"/>
      <w:lvlJc w:val="left"/>
      <w:pPr>
        <w:tabs>
          <w:tab w:val="num" w:pos="1418"/>
        </w:tabs>
        <w:ind w:left="1418" w:hanging="360"/>
      </w:pPr>
      <w:rPr>
        <w:rFonts w:ascii="Times New Roman" w:eastAsia="Times New Roman" w:hAnsi="Times New Roman" w:cs="Times New Roman" w:hint="default"/>
      </w:rPr>
    </w:lvl>
    <w:lvl w:ilvl="1" w:tplc="040C0003" w:tentative="1">
      <w:start w:val="1"/>
      <w:numFmt w:val="bullet"/>
      <w:lvlText w:val="o"/>
      <w:lvlJc w:val="left"/>
      <w:pPr>
        <w:tabs>
          <w:tab w:val="num" w:pos="2138"/>
        </w:tabs>
        <w:ind w:left="2138" w:hanging="360"/>
      </w:pPr>
      <w:rPr>
        <w:rFonts w:ascii="Courier New" w:hAnsi="Courier New" w:cs="Courier New" w:hint="default"/>
      </w:rPr>
    </w:lvl>
    <w:lvl w:ilvl="2" w:tplc="040C0005" w:tentative="1">
      <w:start w:val="1"/>
      <w:numFmt w:val="bullet"/>
      <w:lvlText w:val=""/>
      <w:lvlJc w:val="left"/>
      <w:pPr>
        <w:tabs>
          <w:tab w:val="num" w:pos="2858"/>
        </w:tabs>
        <w:ind w:left="2858" w:hanging="360"/>
      </w:pPr>
      <w:rPr>
        <w:rFonts w:ascii="Wingdings" w:hAnsi="Wingdings" w:hint="default"/>
      </w:rPr>
    </w:lvl>
    <w:lvl w:ilvl="3" w:tplc="040C0001" w:tentative="1">
      <w:start w:val="1"/>
      <w:numFmt w:val="bullet"/>
      <w:lvlText w:val=""/>
      <w:lvlJc w:val="left"/>
      <w:pPr>
        <w:tabs>
          <w:tab w:val="num" w:pos="3578"/>
        </w:tabs>
        <w:ind w:left="3578" w:hanging="360"/>
      </w:pPr>
      <w:rPr>
        <w:rFonts w:ascii="Symbol" w:hAnsi="Symbol" w:hint="default"/>
      </w:rPr>
    </w:lvl>
    <w:lvl w:ilvl="4" w:tplc="040C0003" w:tentative="1">
      <w:start w:val="1"/>
      <w:numFmt w:val="bullet"/>
      <w:lvlText w:val="o"/>
      <w:lvlJc w:val="left"/>
      <w:pPr>
        <w:tabs>
          <w:tab w:val="num" w:pos="4298"/>
        </w:tabs>
        <w:ind w:left="4298" w:hanging="360"/>
      </w:pPr>
      <w:rPr>
        <w:rFonts w:ascii="Courier New" w:hAnsi="Courier New" w:cs="Courier New" w:hint="default"/>
      </w:rPr>
    </w:lvl>
    <w:lvl w:ilvl="5" w:tplc="040C0005" w:tentative="1">
      <w:start w:val="1"/>
      <w:numFmt w:val="bullet"/>
      <w:lvlText w:val=""/>
      <w:lvlJc w:val="left"/>
      <w:pPr>
        <w:tabs>
          <w:tab w:val="num" w:pos="5018"/>
        </w:tabs>
        <w:ind w:left="5018" w:hanging="360"/>
      </w:pPr>
      <w:rPr>
        <w:rFonts w:ascii="Wingdings" w:hAnsi="Wingdings" w:hint="default"/>
      </w:rPr>
    </w:lvl>
    <w:lvl w:ilvl="6" w:tplc="040C0001" w:tentative="1">
      <w:start w:val="1"/>
      <w:numFmt w:val="bullet"/>
      <w:lvlText w:val=""/>
      <w:lvlJc w:val="left"/>
      <w:pPr>
        <w:tabs>
          <w:tab w:val="num" w:pos="5738"/>
        </w:tabs>
        <w:ind w:left="5738" w:hanging="360"/>
      </w:pPr>
      <w:rPr>
        <w:rFonts w:ascii="Symbol" w:hAnsi="Symbol" w:hint="default"/>
      </w:rPr>
    </w:lvl>
    <w:lvl w:ilvl="7" w:tplc="040C0003" w:tentative="1">
      <w:start w:val="1"/>
      <w:numFmt w:val="bullet"/>
      <w:lvlText w:val="o"/>
      <w:lvlJc w:val="left"/>
      <w:pPr>
        <w:tabs>
          <w:tab w:val="num" w:pos="6458"/>
        </w:tabs>
        <w:ind w:left="6458" w:hanging="360"/>
      </w:pPr>
      <w:rPr>
        <w:rFonts w:ascii="Courier New" w:hAnsi="Courier New" w:cs="Courier New" w:hint="default"/>
      </w:rPr>
    </w:lvl>
    <w:lvl w:ilvl="8" w:tplc="040C0005" w:tentative="1">
      <w:start w:val="1"/>
      <w:numFmt w:val="bullet"/>
      <w:lvlText w:val=""/>
      <w:lvlJc w:val="left"/>
      <w:pPr>
        <w:tabs>
          <w:tab w:val="num" w:pos="7178"/>
        </w:tabs>
        <w:ind w:left="7178" w:hanging="360"/>
      </w:pPr>
      <w:rPr>
        <w:rFonts w:ascii="Wingdings" w:hAnsi="Wingdings" w:hint="default"/>
      </w:rPr>
    </w:lvl>
  </w:abstractNum>
  <w:abstractNum w:abstractNumId="24">
    <w:nsid w:val="6A755063"/>
    <w:multiLevelType w:val="hybridMultilevel"/>
    <w:tmpl w:val="3858090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nsid w:val="6D790920"/>
    <w:multiLevelType w:val="hybridMultilevel"/>
    <w:tmpl w:val="94DE76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EC30650"/>
    <w:multiLevelType w:val="hybridMultilevel"/>
    <w:tmpl w:val="AC9C81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752C7775"/>
    <w:multiLevelType w:val="hybridMultilevel"/>
    <w:tmpl w:val="7F904AD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7985403E"/>
    <w:multiLevelType w:val="hybridMultilevel"/>
    <w:tmpl w:val="EF10D3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CBC0509"/>
    <w:multiLevelType w:val="hybridMultilevel"/>
    <w:tmpl w:val="D8909E7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nsid w:val="7E530D70"/>
    <w:multiLevelType w:val="hybridMultilevel"/>
    <w:tmpl w:val="41B8A59C"/>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12"/>
  </w:num>
  <w:num w:numId="2">
    <w:abstractNumId w:val="2"/>
  </w:num>
  <w:num w:numId="3">
    <w:abstractNumId w:val="13"/>
  </w:num>
  <w:num w:numId="4">
    <w:abstractNumId w:val="30"/>
  </w:num>
  <w:num w:numId="5">
    <w:abstractNumId w:val="24"/>
  </w:num>
  <w:num w:numId="6">
    <w:abstractNumId w:val="21"/>
  </w:num>
  <w:num w:numId="7">
    <w:abstractNumId w:val="4"/>
  </w:num>
  <w:num w:numId="8">
    <w:abstractNumId w:val="11"/>
  </w:num>
  <w:num w:numId="9">
    <w:abstractNumId w:val="10"/>
  </w:num>
  <w:num w:numId="10">
    <w:abstractNumId w:val="15"/>
  </w:num>
  <w:num w:numId="11">
    <w:abstractNumId w:val="5"/>
  </w:num>
  <w:num w:numId="12">
    <w:abstractNumId w:val="29"/>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num>
  <w:num w:numId="15">
    <w:abstractNumId w:val="23"/>
  </w:num>
  <w:num w:numId="16">
    <w:abstractNumId w:val="7"/>
  </w:num>
  <w:num w:numId="17">
    <w:abstractNumId w:val="3"/>
  </w:num>
  <w:num w:numId="18">
    <w:abstractNumId w:val="9"/>
  </w:num>
  <w:num w:numId="19">
    <w:abstractNumId w:val="1"/>
  </w:num>
  <w:num w:numId="20">
    <w:abstractNumId w:val="27"/>
  </w:num>
  <w:num w:numId="21">
    <w:abstractNumId w:val="6"/>
  </w:num>
  <w:num w:numId="22">
    <w:abstractNumId w:val="14"/>
  </w:num>
  <w:num w:numId="23">
    <w:abstractNumId w:val="0"/>
    <w:lvlOverride w:ilvl="0">
      <w:lvl w:ilvl="0">
        <w:numFmt w:val="bullet"/>
        <w:lvlText w:val=""/>
        <w:legacy w:legacy="1" w:legacySpace="0" w:legacyIndent="360"/>
        <w:lvlJc w:val="left"/>
        <w:rPr>
          <w:rFonts w:ascii="Symbol" w:hAnsi="Symbol" w:hint="default"/>
        </w:rPr>
      </w:lvl>
    </w:lvlOverride>
  </w:num>
  <w:num w:numId="24">
    <w:abstractNumId w:val="8"/>
  </w:num>
  <w:num w:numId="25">
    <w:abstractNumId w:val="22"/>
  </w:num>
  <w:num w:numId="26">
    <w:abstractNumId w:val="20"/>
  </w:num>
  <w:num w:numId="27">
    <w:abstractNumId w:val="25"/>
  </w:num>
  <w:num w:numId="28">
    <w:abstractNumId w:val="28"/>
  </w:num>
  <w:num w:numId="29">
    <w:abstractNumId w:val="26"/>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num>
  <w:num w:numId="32">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hyphenationZone w:val="425"/>
  <w:characterSpacingControl w:val="doNotCompress"/>
  <w:hdrShapeDefaults>
    <o:shapedefaults v:ext="edit" spidmax="182274"/>
  </w:hdrShapeDefaults>
  <w:footnotePr>
    <w:footnote w:id="-1"/>
    <w:footnote w:id="0"/>
  </w:footnotePr>
  <w:endnotePr>
    <w:endnote w:id="-1"/>
    <w:endnote w:id="0"/>
  </w:endnotePr>
  <w:compat/>
  <w:rsids>
    <w:rsidRoot w:val="0049237F"/>
    <w:rsid w:val="00012986"/>
    <w:rsid w:val="000266E0"/>
    <w:rsid w:val="00031D8E"/>
    <w:rsid w:val="00040787"/>
    <w:rsid w:val="00044BA1"/>
    <w:rsid w:val="00051940"/>
    <w:rsid w:val="000521F3"/>
    <w:rsid w:val="00053245"/>
    <w:rsid w:val="000568DF"/>
    <w:rsid w:val="000641A3"/>
    <w:rsid w:val="0006425C"/>
    <w:rsid w:val="00064636"/>
    <w:rsid w:val="0006723F"/>
    <w:rsid w:val="00070A3C"/>
    <w:rsid w:val="000A28A5"/>
    <w:rsid w:val="000A6030"/>
    <w:rsid w:val="000A674D"/>
    <w:rsid w:val="000B1950"/>
    <w:rsid w:val="000C1B03"/>
    <w:rsid w:val="000D0850"/>
    <w:rsid w:val="000D1385"/>
    <w:rsid w:val="000D1C31"/>
    <w:rsid w:val="000D2A7C"/>
    <w:rsid w:val="000E0424"/>
    <w:rsid w:val="00100756"/>
    <w:rsid w:val="00102D19"/>
    <w:rsid w:val="00110BCA"/>
    <w:rsid w:val="00114FD2"/>
    <w:rsid w:val="001166D8"/>
    <w:rsid w:val="00122BD2"/>
    <w:rsid w:val="0012343F"/>
    <w:rsid w:val="00124C32"/>
    <w:rsid w:val="001407E9"/>
    <w:rsid w:val="00141E07"/>
    <w:rsid w:val="0014563C"/>
    <w:rsid w:val="00145A4A"/>
    <w:rsid w:val="00145BF2"/>
    <w:rsid w:val="00146A32"/>
    <w:rsid w:val="001501AE"/>
    <w:rsid w:val="00151E60"/>
    <w:rsid w:val="001524AB"/>
    <w:rsid w:val="0018107F"/>
    <w:rsid w:val="00181E13"/>
    <w:rsid w:val="00182D18"/>
    <w:rsid w:val="00192807"/>
    <w:rsid w:val="00195A08"/>
    <w:rsid w:val="00196457"/>
    <w:rsid w:val="001972B6"/>
    <w:rsid w:val="001A07F5"/>
    <w:rsid w:val="001A2B4F"/>
    <w:rsid w:val="001A7C39"/>
    <w:rsid w:val="001B1CF2"/>
    <w:rsid w:val="001C0F71"/>
    <w:rsid w:val="0020315C"/>
    <w:rsid w:val="00205C18"/>
    <w:rsid w:val="0021746F"/>
    <w:rsid w:val="00226EE7"/>
    <w:rsid w:val="00234CCC"/>
    <w:rsid w:val="00237562"/>
    <w:rsid w:val="00240B04"/>
    <w:rsid w:val="0024284A"/>
    <w:rsid w:val="00242FD7"/>
    <w:rsid w:val="00247818"/>
    <w:rsid w:val="002574C2"/>
    <w:rsid w:val="00261B74"/>
    <w:rsid w:val="00263BE2"/>
    <w:rsid w:val="002705E0"/>
    <w:rsid w:val="002712C9"/>
    <w:rsid w:val="002753BE"/>
    <w:rsid w:val="00282188"/>
    <w:rsid w:val="00282DEB"/>
    <w:rsid w:val="00285E50"/>
    <w:rsid w:val="00297F35"/>
    <w:rsid w:val="002A0CC6"/>
    <w:rsid w:val="002B7FA8"/>
    <w:rsid w:val="002C0BF2"/>
    <w:rsid w:val="002C5C97"/>
    <w:rsid w:val="002C7382"/>
    <w:rsid w:val="002D1539"/>
    <w:rsid w:val="002D4F4C"/>
    <w:rsid w:val="002E5273"/>
    <w:rsid w:val="002F29D9"/>
    <w:rsid w:val="003071A5"/>
    <w:rsid w:val="0031244C"/>
    <w:rsid w:val="0032064C"/>
    <w:rsid w:val="003321E0"/>
    <w:rsid w:val="003323DB"/>
    <w:rsid w:val="00335DF9"/>
    <w:rsid w:val="003370FB"/>
    <w:rsid w:val="0034078C"/>
    <w:rsid w:val="00343997"/>
    <w:rsid w:val="00344BB1"/>
    <w:rsid w:val="00344E5C"/>
    <w:rsid w:val="00363517"/>
    <w:rsid w:val="00366656"/>
    <w:rsid w:val="003700BB"/>
    <w:rsid w:val="00375771"/>
    <w:rsid w:val="003C5C87"/>
    <w:rsid w:val="003C6552"/>
    <w:rsid w:val="003D52A0"/>
    <w:rsid w:val="003E1603"/>
    <w:rsid w:val="003E4EFD"/>
    <w:rsid w:val="003F2BAA"/>
    <w:rsid w:val="003F373D"/>
    <w:rsid w:val="003F6A41"/>
    <w:rsid w:val="00412294"/>
    <w:rsid w:val="00412F91"/>
    <w:rsid w:val="00420646"/>
    <w:rsid w:val="004264D4"/>
    <w:rsid w:val="00426B38"/>
    <w:rsid w:val="004306F3"/>
    <w:rsid w:val="0043563F"/>
    <w:rsid w:val="004372C3"/>
    <w:rsid w:val="00441A45"/>
    <w:rsid w:val="0044249D"/>
    <w:rsid w:val="004459BC"/>
    <w:rsid w:val="00447EFB"/>
    <w:rsid w:val="00453DA2"/>
    <w:rsid w:val="004551DE"/>
    <w:rsid w:val="00456951"/>
    <w:rsid w:val="00467E3C"/>
    <w:rsid w:val="00474859"/>
    <w:rsid w:val="00474A98"/>
    <w:rsid w:val="00474EE2"/>
    <w:rsid w:val="0049237F"/>
    <w:rsid w:val="0049502C"/>
    <w:rsid w:val="004961FE"/>
    <w:rsid w:val="00497585"/>
    <w:rsid w:val="004A577D"/>
    <w:rsid w:val="004A5F88"/>
    <w:rsid w:val="004A6704"/>
    <w:rsid w:val="004A7073"/>
    <w:rsid w:val="004B2498"/>
    <w:rsid w:val="004C2C92"/>
    <w:rsid w:val="004E2380"/>
    <w:rsid w:val="004E5380"/>
    <w:rsid w:val="00502CB3"/>
    <w:rsid w:val="005058A3"/>
    <w:rsid w:val="005102CF"/>
    <w:rsid w:val="005144AC"/>
    <w:rsid w:val="00523A1F"/>
    <w:rsid w:val="0052476A"/>
    <w:rsid w:val="00531879"/>
    <w:rsid w:val="00534763"/>
    <w:rsid w:val="00536983"/>
    <w:rsid w:val="00536C38"/>
    <w:rsid w:val="0054686C"/>
    <w:rsid w:val="00547494"/>
    <w:rsid w:val="005511F9"/>
    <w:rsid w:val="00553CFC"/>
    <w:rsid w:val="00553F61"/>
    <w:rsid w:val="0057646D"/>
    <w:rsid w:val="00590EF8"/>
    <w:rsid w:val="00597AEB"/>
    <w:rsid w:val="005A27E6"/>
    <w:rsid w:val="005A64E3"/>
    <w:rsid w:val="005A6993"/>
    <w:rsid w:val="005B295F"/>
    <w:rsid w:val="005B7AD8"/>
    <w:rsid w:val="005D35C9"/>
    <w:rsid w:val="005D3686"/>
    <w:rsid w:val="005D5D07"/>
    <w:rsid w:val="005E1E65"/>
    <w:rsid w:val="005E4E6C"/>
    <w:rsid w:val="005F27D0"/>
    <w:rsid w:val="005F4820"/>
    <w:rsid w:val="00604C96"/>
    <w:rsid w:val="00612C5D"/>
    <w:rsid w:val="006147B4"/>
    <w:rsid w:val="00614DA3"/>
    <w:rsid w:val="0061602D"/>
    <w:rsid w:val="006207B1"/>
    <w:rsid w:val="00624698"/>
    <w:rsid w:val="00630412"/>
    <w:rsid w:val="006317D7"/>
    <w:rsid w:val="00642586"/>
    <w:rsid w:val="00646CF9"/>
    <w:rsid w:val="00654480"/>
    <w:rsid w:val="006564E0"/>
    <w:rsid w:val="006654B7"/>
    <w:rsid w:val="006655BE"/>
    <w:rsid w:val="006772C0"/>
    <w:rsid w:val="00683153"/>
    <w:rsid w:val="006854EC"/>
    <w:rsid w:val="006913D1"/>
    <w:rsid w:val="00694FEB"/>
    <w:rsid w:val="0069532B"/>
    <w:rsid w:val="00697971"/>
    <w:rsid w:val="006A0D87"/>
    <w:rsid w:val="006B07C1"/>
    <w:rsid w:val="006C0935"/>
    <w:rsid w:val="006C3AE3"/>
    <w:rsid w:val="006C6753"/>
    <w:rsid w:val="006D179F"/>
    <w:rsid w:val="006E448E"/>
    <w:rsid w:val="006E5931"/>
    <w:rsid w:val="006F55F2"/>
    <w:rsid w:val="007059BA"/>
    <w:rsid w:val="00706728"/>
    <w:rsid w:val="00716ED8"/>
    <w:rsid w:val="00721EAA"/>
    <w:rsid w:val="00723961"/>
    <w:rsid w:val="007247E1"/>
    <w:rsid w:val="00726782"/>
    <w:rsid w:val="007419D3"/>
    <w:rsid w:val="007615C5"/>
    <w:rsid w:val="007619AB"/>
    <w:rsid w:val="007636E5"/>
    <w:rsid w:val="007653E5"/>
    <w:rsid w:val="007711BC"/>
    <w:rsid w:val="007718C4"/>
    <w:rsid w:val="007739B7"/>
    <w:rsid w:val="007801EB"/>
    <w:rsid w:val="00787969"/>
    <w:rsid w:val="0079416B"/>
    <w:rsid w:val="007946BB"/>
    <w:rsid w:val="00796C3C"/>
    <w:rsid w:val="007A6963"/>
    <w:rsid w:val="007A6F8D"/>
    <w:rsid w:val="007A7608"/>
    <w:rsid w:val="007B5C22"/>
    <w:rsid w:val="007B7DFA"/>
    <w:rsid w:val="007C256B"/>
    <w:rsid w:val="007C534F"/>
    <w:rsid w:val="007D0F9C"/>
    <w:rsid w:val="007E2EDF"/>
    <w:rsid w:val="007E336D"/>
    <w:rsid w:val="007E345C"/>
    <w:rsid w:val="007F0A46"/>
    <w:rsid w:val="007F143E"/>
    <w:rsid w:val="00805E5A"/>
    <w:rsid w:val="00812C59"/>
    <w:rsid w:val="00816757"/>
    <w:rsid w:val="00834987"/>
    <w:rsid w:val="00841240"/>
    <w:rsid w:val="0086506A"/>
    <w:rsid w:val="00865620"/>
    <w:rsid w:val="008878B0"/>
    <w:rsid w:val="0089068F"/>
    <w:rsid w:val="008A5930"/>
    <w:rsid w:val="008C3EA8"/>
    <w:rsid w:val="008C4BEC"/>
    <w:rsid w:val="008C6018"/>
    <w:rsid w:val="008D31E9"/>
    <w:rsid w:val="008D3FDA"/>
    <w:rsid w:val="008E2E92"/>
    <w:rsid w:val="008F7CE3"/>
    <w:rsid w:val="00900698"/>
    <w:rsid w:val="00911318"/>
    <w:rsid w:val="00914EBC"/>
    <w:rsid w:val="0091656D"/>
    <w:rsid w:val="00917224"/>
    <w:rsid w:val="00923DCD"/>
    <w:rsid w:val="00923FFE"/>
    <w:rsid w:val="00933073"/>
    <w:rsid w:val="00946B6B"/>
    <w:rsid w:val="00952895"/>
    <w:rsid w:val="0095578E"/>
    <w:rsid w:val="009756B3"/>
    <w:rsid w:val="00980C1E"/>
    <w:rsid w:val="0098660D"/>
    <w:rsid w:val="00996AF6"/>
    <w:rsid w:val="009A12F9"/>
    <w:rsid w:val="009A1F47"/>
    <w:rsid w:val="009A52A0"/>
    <w:rsid w:val="009B4AA5"/>
    <w:rsid w:val="009B797C"/>
    <w:rsid w:val="009C1DA3"/>
    <w:rsid w:val="009D18C6"/>
    <w:rsid w:val="009E405F"/>
    <w:rsid w:val="009E4A54"/>
    <w:rsid w:val="009E5171"/>
    <w:rsid w:val="009E6916"/>
    <w:rsid w:val="009E789E"/>
    <w:rsid w:val="009F67F4"/>
    <w:rsid w:val="00A13374"/>
    <w:rsid w:val="00A33ACB"/>
    <w:rsid w:val="00A3466C"/>
    <w:rsid w:val="00A37C84"/>
    <w:rsid w:val="00A4535D"/>
    <w:rsid w:val="00A46CA1"/>
    <w:rsid w:val="00A70EE1"/>
    <w:rsid w:val="00A71203"/>
    <w:rsid w:val="00A727CA"/>
    <w:rsid w:val="00A754C7"/>
    <w:rsid w:val="00A906C6"/>
    <w:rsid w:val="00AB2081"/>
    <w:rsid w:val="00AB4FAC"/>
    <w:rsid w:val="00AC79C8"/>
    <w:rsid w:val="00AD342E"/>
    <w:rsid w:val="00AD6999"/>
    <w:rsid w:val="00AE1B5E"/>
    <w:rsid w:val="00AE5CA9"/>
    <w:rsid w:val="00B006F3"/>
    <w:rsid w:val="00B039DE"/>
    <w:rsid w:val="00B061FF"/>
    <w:rsid w:val="00B234CB"/>
    <w:rsid w:val="00B27FEE"/>
    <w:rsid w:val="00B34497"/>
    <w:rsid w:val="00B43774"/>
    <w:rsid w:val="00B53E73"/>
    <w:rsid w:val="00B653D9"/>
    <w:rsid w:val="00B764DC"/>
    <w:rsid w:val="00B80160"/>
    <w:rsid w:val="00B91E25"/>
    <w:rsid w:val="00B93480"/>
    <w:rsid w:val="00BA412C"/>
    <w:rsid w:val="00BA5685"/>
    <w:rsid w:val="00BB5D27"/>
    <w:rsid w:val="00BC1C0F"/>
    <w:rsid w:val="00BC59FF"/>
    <w:rsid w:val="00BC6C48"/>
    <w:rsid w:val="00C0107D"/>
    <w:rsid w:val="00C03D07"/>
    <w:rsid w:val="00C06F54"/>
    <w:rsid w:val="00C12173"/>
    <w:rsid w:val="00C12AAB"/>
    <w:rsid w:val="00C12E8F"/>
    <w:rsid w:val="00C1604B"/>
    <w:rsid w:val="00C20557"/>
    <w:rsid w:val="00C23E29"/>
    <w:rsid w:val="00C4082B"/>
    <w:rsid w:val="00C43724"/>
    <w:rsid w:val="00C5036F"/>
    <w:rsid w:val="00C51C46"/>
    <w:rsid w:val="00C61048"/>
    <w:rsid w:val="00C70950"/>
    <w:rsid w:val="00C71CBF"/>
    <w:rsid w:val="00C81E38"/>
    <w:rsid w:val="00C929F0"/>
    <w:rsid w:val="00C93ADC"/>
    <w:rsid w:val="00C971B4"/>
    <w:rsid w:val="00CA322D"/>
    <w:rsid w:val="00CA52D3"/>
    <w:rsid w:val="00CA6EA7"/>
    <w:rsid w:val="00CB5B8B"/>
    <w:rsid w:val="00CB68BF"/>
    <w:rsid w:val="00CC1113"/>
    <w:rsid w:val="00CC18BD"/>
    <w:rsid w:val="00CC7D32"/>
    <w:rsid w:val="00CD1B2F"/>
    <w:rsid w:val="00CD2D5A"/>
    <w:rsid w:val="00CE2BD2"/>
    <w:rsid w:val="00CE2E92"/>
    <w:rsid w:val="00CF14F2"/>
    <w:rsid w:val="00D00E21"/>
    <w:rsid w:val="00D067C9"/>
    <w:rsid w:val="00D073E9"/>
    <w:rsid w:val="00D2326C"/>
    <w:rsid w:val="00D30A6B"/>
    <w:rsid w:val="00D30E3B"/>
    <w:rsid w:val="00D31210"/>
    <w:rsid w:val="00D36E2F"/>
    <w:rsid w:val="00D414CC"/>
    <w:rsid w:val="00D44FBA"/>
    <w:rsid w:val="00D47B3D"/>
    <w:rsid w:val="00D50BE0"/>
    <w:rsid w:val="00D61C85"/>
    <w:rsid w:val="00D62A07"/>
    <w:rsid w:val="00D64BCF"/>
    <w:rsid w:val="00D75EAB"/>
    <w:rsid w:val="00D7714A"/>
    <w:rsid w:val="00D80236"/>
    <w:rsid w:val="00D823AC"/>
    <w:rsid w:val="00D85C5E"/>
    <w:rsid w:val="00DA2E0C"/>
    <w:rsid w:val="00DA396F"/>
    <w:rsid w:val="00DB3F52"/>
    <w:rsid w:val="00DC65AF"/>
    <w:rsid w:val="00DD21F7"/>
    <w:rsid w:val="00DD62B5"/>
    <w:rsid w:val="00DE1056"/>
    <w:rsid w:val="00DE386B"/>
    <w:rsid w:val="00DE3E8B"/>
    <w:rsid w:val="00DE4116"/>
    <w:rsid w:val="00DE435B"/>
    <w:rsid w:val="00DF323C"/>
    <w:rsid w:val="00DF3F53"/>
    <w:rsid w:val="00E04197"/>
    <w:rsid w:val="00E24371"/>
    <w:rsid w:val="00E2495F"/>
    <w:rsid w:val="00E25DCD"/>
    <w:rsid w:val="00E31388"/>
    <w:rsid w:val="00E31CA4"/>
    <w:rsid w:val="00E34298"/>
    <w:rsid w:val="00E35E35"/>
    <w:rsid w:val="00E46466"/>
    <w:rsid w:val="00E5021A"/>
    <w:rsid w:val="00E6087F"/>
    <w:rsid w:val="00E644DF"/>
    <w:rsid w:val="00E71175"/>
    <w:rsid w:val="00E77ABF"/>
    <w:rsid w:val="00E80531"/>
    <w:rsid w:val="00E87F06"/>
    <w:rsid w:val="00EB48F4"/>
    <w:rsid w:val="00EB5A52"/>
    <w:rsid w:val="00EC4598"/>
    <w:rsid w:val="00EC49BF"/>
    <w:rsid w:val="00ED0833"/>
    <w:rsid w:val="00ED41B4"/>
    <w:rsid w:val="00ED470F"/>
    <w:rsid w:val="00EE11E0"/>
    <w:rsid w:val="00EE253E"/>
    <w:rsid w:val="00EE595B"/>
    <w:rsid w:val="00EE7310"/>
    <w:rsid w:val="00EF7BAC"/>
    <w:rsid w:val="00F03C4F"/>
    <w:rsid w:val="00F10EA7"/>
    <w:rsid w:val="00F10EA9"/>
    <w:rsid w:val="00F11017"/>
    <w:rsid w:val="00F1277C"/>
    <w:rsid w:val="00F229A7"/>
    <w:rsid w:val="00F24723"/>
    <w:rsid w:val="00F25341"/>
    <w:rsid w:val="00F26C0B"/>
    <w:rsid w:val="00F31F5E"/>
    <w:rsid w:val="00F41FCC"/>
    <w:rsid w:val="00F43A87"/>
    <w:rsid w:val="00F43C90"/>
    <w:rsid w:val="00F4569A"/>
    <w:rsid w:val="00F47F33"/>
    <w:rsid w:val="00F64D06"/>
    <w:rsid w:val="00F93144"/>
    <w:rsid w:val="00F97829"/>
    <w:rsid w:val="00FA66E6"/>
    <w:rsid w:val="00FA7CC8"/>
    <w:rsid w:val="00FB3E96"/>
    <w:rsid w:val="00FB7EE7"/>
    <w:rsid w:val="00FC0FDD"/>
    <w:rsid w:val="00FC526C"/>
    <w:rsid w:val="00FC5DB4"/>
    <w:rsid w:val="00FC71A2"/>
    <w:rsid w:val="00FD14A1"/>
    <w:rsid w:val="00FE0F79"/>
    <w:rsid w:val="00FE4879"/>
    <w:rsid w:val="00FE4C1E"/>
    <w:rsid w:val="00FF2BF4"/>
    <w:rsid w:val="00FF7199"/>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22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C526C"/>
    <w:rPr>
      <w:sz w:val="24"/>
      <w:szCs w:val="24"/>
    </w:rPr>
  </w:style>
  <w:style w:type="paragraph" w:styleId="Titre1">
    <w:name w:val="heading 1"/>
    <w:basedOn w:val="Normal"/>
    <w:next w:val="Normal"/>
    <w:qFormat/>
    <w:rsid w:val="00BA5685"/>
    <w:pPr>
      <w:keepNext/>
      <w:ind w:left="900"/>
      <w:outlineLvl w:val="0"/>
    </w:pPr>
    <w:rPr>
      <w:b/>
      <w:bCs/>
      <w:u w:val="single"/>
    </w:rPr>
  </w:style>
  <w:style w:type="paragraph" w:styleId="Titre2">
    <w:name w:val="heading 2"/>
    <w:basedOn w:val="Normal"/>
    <w:next w:val="Normal"/>
    <w:qFormat/>
    <w:rsid w:val="00BA5685"/>
    <w:pPr>
      <w:keepNext/>
      <w:jc w:val="center"/>
      <w:outlineLvl w:val="1"/>
    </w:pPr>
    <w:rPr>
      <w:b/>
      <w:bCs/>
      <w:u w:val="single"/>
    </w:rPr>
  </w:style>
  <w:style w:type="paragraph" w:styleId="Titre3">
    <w:name w:val="heading 3"/>
    <w:basedOn w:val="Normal"/>
    <w:next w:val="Normal"/>
    <w:link w:val="Titre3Car"/>
    <w:semiHidden/>
    <w:unhideWhenUsed/>
    <w:qFormat/>
    <w:rsid w:val="00AB4FAC"/>
    <w:pPr>
      <w:keepNext/>
      <w:keepLines/>
      <w:spacing w:before="200"/>
      <w:outlineLvl w:val="2"/>
    </w:pPr>
    <w:rPr>
      <w:rFonts w:asciiTheme="majorHAnsi" w:eastAsiaTheme="majorEastAsia" w:hAnsiTheme="majorHAnsi" w:cstheme="majorBidi"/>
      <w:b/>
      <w:bCs/>
      <w:color w:val="4F81BD" w:themeColor="accent1"/>
    </w:rPr>
  </w:style>
  <w:style w:type="paragraph" w:styleId="Titre6">
    <w:name w:val="heading 6"/>
    <w:basedOn w:val="Normal"/>
    <w:next w:val="Normal"/>
    <w:link w:val="Titre6Car"/>
    <w:qFormat/>
    <w:rsid w:val="00B53E73"/>
    <w:pPr>
      <w:overflowPunct w:val="0"/>
      <w:autoSpaceDE w:val="0"/>
      <w:autoSpaceDN w:val="0"/>
      <w:adjustRightInd w:val="0"/>
      <w:spacing w:before="240" w:after="60"/>
      <w:textAlignment w:val="baseline"/>
      <w:outlineLvl w:val="5"/>
    </w:pPr>
    <w:rPr>
      <w:b/>
      <w:bCs/>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BA5685"/>
    <w:pPr>
      <w:tabs>
        <w:tab w:val="center" w:pos="4536"/>
        <w:tab w:val="right" w:pos="9072"/>
      </w:tabs>
    </w:pPr>
  </w:style>
  <w:style w:type="paragraph" w:styleId="Pieddepage">
    <w:name w:val="footer"/>
    <w:basedOn w:val="Normal"/>
    <w:link w:val="PieddepageCar"/>
    <w:uiPriority w:val="99"/>
    <w:rsid w:val="00BA5685"/>
    <w:pPr>
      <w:tabs>
        <w:tab w:val="center" w:pos="4536"/>
        <w:tab w:val="right" w:pos="9072"/>
      </w:tabs>
    </w:pPr>
  </w:style>
  <w:style w:type="character" w:styleId="Lienhypertexte">
    <w:name w:val="Hyperlink"/>
    <w:basedOn w:val="Policepardfaut"/>
    <w:rsid w:val="00BA5685"/>
    <w:rPr>
      <w:color w:val="0000FF"/>
      <w:u w:val="single"/>
    </w:rPr>
  </w:style>
  <w:style w:type="paragraph" w:styleId="Titre">
    <w:name w:val="Title"/>
    <w:basedOn w:val="Normal"/>
    <w:qFormat/>
    <w:rsid w:val="00BA5685"/>
    <w:pPr>
      <w:jc w:val="center"/>
    </w:pPr>
    <w:rPr>
      <w:b/>
      <w:bCs/>
    </w:rPr>
  </w:style>
  <w:style w:type="paragraph" w:styleId="Corpsdetexte">
    <w:name w:val="Body Text"/>
    <w:basedOn w:val="Normal"/>
    <w:rsid w:val="00BA5685"/>
    <w:rPr>
      <w:b/>
      <w:bCs/>
    </w:rPr>
  </w:style>
  <w:style w:type="paragraph" w:styleId="Corpsdetexte3">
    <w:name w:val="Body Text 3"/>
    <w:basedOn w:val="Normal"/>
    <w:link w:val="Corpsdetexte3Car"/>
    <w:rsid w:val="00FC526C"/>
    <w:pPr>
      <w:spacing w:after="120"/>
    </w:pPr>
    <w:rPr>
      <w:sz w:val="16"/>
      <w:szCs w:val="16"/>
    </w:rPr>
  </w:style>
  <w:style w:type="character" w:styleId="Numrodepage">
    <w:name w:val="page number"/>
    <w:basedOn w:val="Policepardfaut"/>
    <w:rsid w:val="00FC526C"/>
  </w:style>
  <w:style w:type="paragraph" w:styleId="Retraitcorpsdetexte">
    <w:name w:val="Body Text Indent"/>
    <w:basedOn w:val="Normal"/>
    <w:rsid w:val="00C93ADC"/>
    <w:pPr>
      <w:spacing w:after="120"/>
      <w:ind w:left="283"/>
    </w:pPr>
  </w:style>
  <w:style w:type="paragraph" w:customStyle="1" w:styleId="LIGNE">
    <w:name w:val="LIGNE"/>
    <w:basedOn w:val="Normal"/>
    <w:rsid w:val="00C93ADC"/>
    <w:pPr>
      <w:overflowPunct w:val="0"/>
      <w:autoSpaceDE w:val="0"/>
      <w:autoSpaceDN w:val="0"/>
      <w:adjustRightInd w:val="0"/>
      <w:spacing w:line="360" w:lineRule="auto"/>
      <w:jc w:val="both"/>
    </w:pPr>
    <w:rPr>
      <w:rFonts w:ascii="Arial" w:hAnsi="Arial"/>
      <w:szCs w:val="20"/>
    </w:rPr>
  </w:style>
  <w:style w:type="paragraph" w:styleId="Paragraphedeliste">
    <w:name w:val="List Paragraph"/>
    <w:basedOn w:val="Normal"/>
    <w:uiPriority w:val="34"/>
    <w:qFormat/>
    <w:rsid w:val="001A7C39"/>
    <w:pPr>
      <w:ind w:left="708"/>
    </w:pPr>
  </w:style>
  <w:style w:type="paragraph" w:styleId="Textedebulles">
    <w:name w:val="Balloon Text"/>
    <w:basedOn w:val="Normal"/>
    <w:link w:val="TextedebullesCar"/>
    <w:rsid w:val="00547494"/>
    <w:rPr>
      <w:rFonts w:ascii="Tahoma" w:hAnsi="Tahoma" w:cs="Tahoma"/>
      <w:sz w:val="16"/>
      <w:szCs w:val="16"/>
    </w:rPr>
  </w:style>
  <w:style w:type="character" w:customStyle="1" w:styleId="TextedebullesCar">
    <w:name w:val="Texte de bulles Car"/>
    <w:basedOn w:val="Policepardfaut"/>
    <w:link w:val="Textedebulles"/>
    <w:rsid w:val="00547494"/>
    <w:rPr>
      <w:rFonts w:ascii="Tahoma" w:hAnsi="Tahoma" w:cs="Tahoma"/>
      <w:sz w:val="16"/>
      <w:szCs w:val="16"/>
    </w:rPr>
  </w:style>
  <w:style w:type="paragraph" w:customStyle="1" w:styleId="bodytext">
    <w:name w:val="bodytext"/>
    <w:basedOn w:val="Normal"/>
    <w:rsid w:val="007F0A46"/>
    <w:pPr>
      <w:spacing w:before="100" w:beforeAutospacing="1" w:after="100" w:afterAutospacing="1"/>
    </w:pPr>
  </w:style>
  <w:style w:type="character" w:customStyle="1" w:styleId="Titre6Car">
    <w:name w:val="Titre 6 Car"/>
    <w:basedOn w:val="Policepardfaut"/>
    <w:link w:val="Titre6"/>
    <w:rsid w:val="00B53E73"/>
    <w:rPr>
      <w:b/>
      <w:bCs/>
      <w:sz w:val="22"/>
      <w:szCs w:val="22"/>
    </w:rPr>
  </w:style>
  <w:style w:type="paragraph" w:styleId="NormalWeb">
    <w:name w:val="Normal (Web)"/>
    <w:basedOn w:val="Normal"/>
    <w:uiPriority w:val="99"/>
    <w:unhideWhenUsed/>
    <w:rsid w:val="00195A08"/>
    <w:pPr>
      <w:spacing w:before="100" w:beforeAutospacing="1" w:after="100" w:afterAutospacing="1"/>
    </w:pPr>
  </w:style>
  <w:style w:type="paragraph" w:customStyle="1" w:styleId="bodytext20">
    <w:name w:val="bodytext20"/>
    <w:basedOn w:val="Normal"/>
    <w:rsid w:val="00195A08"/>
    <w:pPr>
      <w:spacing w:before="100" w:beforeAutospacing="1" w:after="100" w:afterAutospacing="1"/>
    </w:pPr>
  </w:style>
  <w:style w:type="character" w:customStyle="1" w:styleId="Titre3Car">
    <w:name w:val="Titre 3 Car"/>
    <w:basedOn w:val="Policepardfaut"/>
    <w:link w:val="Titre3"/>
    <w:semiHidden/>
    <w:rsid w:val="00AB4FAC"/>
    <w:rPr>
      <w:rFonts w:asciiTheme="majorHAnsi" w:eastAsiaTheme="majorEastAsia" w:hAnsiTheme="majorHAnsi" w:cstheme="majorBidi"/>
      <w:b/>
      <w:bCs/>
      <w:color w:val="4F81BD" w:themeColor="accent1"/>
      <w:sz w:val="24"/>
      <w:szCs w:val="24"/>
    </w:rPr>
  </w:style>
  <w:style w:type="paragraph" w:styleId="Signature">
    <w:name w:val="Signature"/>
    <w:basedOn w:val="Normal"/>
    <w:link w:val="SignatureCar"/>
    <w:rsid w:val="00AB4FAC"/>
    <w:pPr>
      <w:tabs>
        <w:tab w:val="right" w:pos="6663"/>
        <w:tab w:val="right" w:pos="9923"/>
      </w:tabs>
      <w:autoSpaceDE w:val="0"/>
      <w:autoSpaceDN w:val="0"/>
      <w:ind w:left="4252"/>
      <w:jc w:val="center"/>
    </w:pPr>
    <w:rPr>
      <w:rFonts w:ascii="Arial" w:hAnsi="Arial" w:cs="Arial"/>
      <w:sz w:val="20"/>
      <w:szCs w:val="20"/>
    </w:rPr>
  </w:style>
  <w:style w:type="character" w:customStyle="1" w:styleId="SignatureCar">
    <w:name w:val="Signature Car"/>
    <w:basedOn w:val="Policepardfaut"/>
    <w:link w:val="Signature"/>
    <w:rsid w:val="00AB4FAC"/>
    <w:rPr>
      <w:rFonts w:ascii="Arial" w:hAnsi="Arial" w:cs="Arial"/>
    </w:rPr>
  </w:style>
  <w:style w:type="paragraph" w:customStyle="1" w:styleId="VuConsidrant">
    <w:name w:val="Vu.Considérant"/>
    <w:basedOn w:val="Normal"/>
    <w:rsid w:val="00AB4FAC"/>
    <w:pPr>
      <w:autoSpaceDE w:val="0"/>
      <w:autoSpaceDN w:val="0"/>
      <w:spacing w:after="140"/>
      <w:jc w:val="both"/>
    </w:pPr>
    <w:rPr>
      <w:rFonts w:ascii="Arial" w:hAnsi="Arial" w:cs="Arial"/>
      <w:sz w:val="20"/>
      <w:szCs w:val="20"/>
    </w:rPr>
  </w:style>
  <w:style w:type="paragraph" w:customStyle="1" w:styleId="notifi">
    <w:name w:val="notifié à"/>
    <w:basedOn w:val="Normal"/>
    <w:rsid w:val="00AB4FAC"/>
    <w:pPr>
      <w:autoSpaceDE w:val="0"/>
      <w:autoSpaceDN w:val="0"/>
      <w:ind w:left="567"/>
      <w:jc w:val="both"/>
    </w:pPr>
    <w:rPr>
      <w:rFonts w:ascii="Arial" w:hAnsi="Arial" w:cs="Arial"/>
      <w:b/>
      <w:bCs/>
      <w:sz w:val="20"/>
      <w:szCs w:val="20"/>
    </w:rPr>
  </w:style>
  <w:style w:type="paragraph" w:customStyle="1" w:styleId="TiretVuConsidrant">
    <w:name w:val="Tiret Vu.Considérant"/>
    <w:basedOn w:val="VuConsidrant"/>
    <w:rsid w:val="00AB4FAC"/>
    <w:pPr>
      <w:ind w:left="284" w:hanging="284"/>
    </w:pPr>
  </w:style>
  <w:style w:type="paragraph" w:customStyle="1" w:styleId="LeMairerappellepropose">
    <w:name w:val="Le Maire rappelle/propose"/>
    <w:basedOn w:val="Normal"/>
    <w:rsid w:val="00AB4FAC"/>
    <w:pPr>
      <w:autoSpaceDE w:val="0"/>
      <w:autoSpaceDN w:val="0"/>
      <w:spacing w:before="240" w:after="240"/>
      <w:jc w:val="both"/>
    </w:pPr>
    <w:rPr>
      <w:rFonts w:ascii="Arial" w:hAnsi="Arial" w:cs="Arial"/>
      <w:b/>
      <w:bCs/>
      <w:sz w:val="20"/>
      <w:szCs w:val="20"/>
    </w:rPr>
  </w:style>
  <w:style w:type="paragraph" w:styleId="Corpsdetexte2">
    <w:name w:val="Body Text 2"/>
    <w:basedOn w:val="Normal"/>
    <w:link w:val="Corpsdetexte2Car"/>
    <w:rsid w:val="009A12F9"/>
    <w:pPr>
      <w:overflowPunct w:val="0"/>
      <w:autoSpaceDE w:val="0"/>
      <w:autoSpaceDN w:val="0"/>
      <w:adjustRightInd w:val="0"/>
      <w:spacing w:after="120" w:line="480" w:lineRule="auto"/>
      <w:textAlignment w:val="baseline"/>
    </w:pPr>
    <w:rPr>
      <w:sz w:val="20"/>
      <w:szCs w:val="20"/>
    </w:rPr>
  </w:style>
  <w:style w:type="character" w:customStyle="1" w:styleId="Corpsdetexte2Car">
    <w:name w:val="Corps de texte 2 Car"/>
    <w:basedOn w:val="Policepardfaut"/>
    <w:link w:val="Corpsdetexte2"/>
    <w:rsid w:val="009A12F9"/>
  </w:style>
  <w:style w:type="character" w:customStyle="1" w:styleId="Corpsdetexte3Car">
    <w:name w:val="Corps de texte 3 Car"/>
    <w:basedOn w:val="Policepardfaut"/>
    <w:link w:val="Corpsdetexte3"/>
    <w:rsid w:val="00F25341"/>
    <w:rPr>
      <w:sz w:val="16"/>
      <w:szCs w:val="16"/>
    </w:rPr>
  </w:style>
  <w:style w:type="character" w:styleId="lev">
    <w:name w:val="Strong"/>
    <w:basedOn w:val="Policepardfaut"/>
    <w:qFormat/>
    <w:rsid w:val="006C3AE3"/>
    <w:rPr>
      <w:b/>
      <w:bCs/>
    </w:rPr>
  </w:style>
  <w:style w:type="character" w:customStyle="1" w:styleId="PieddepageCar">
    <w:name w:val="Pied de page Car"/>
    <w:basedOn w:val="Policepardfaut"/>
    <w:link w:val="Pieddepage"/>
    <w:uiPriority w:val="99"/>
    <w:rsid w:val="0018107F"/>
    <w:rPr>
      <w:sz w:val="24"/>
      <w:szCs w:val="24"/>
    </w:rPr>
  </w:style>
  <w:style w:type="character" w:styleId="Accentuation">
    <w:name w:val="Emphasis"/>
    <w:basedOn w:val="Policepardfaut"/>
    <w:qFormat/>
    <w:rsid w:val="009D18C6"/>
    <w:rPr>
      <w:i/>
      <w:iCs/>
    </w:rPr>
  </w:style>
  <w:style w:type="table" w:styleId="Grilledutableau">
    <w:name w:val="Table Grid"/>
    <w:basedOn w:val="TableauNormal"/>
    <w:rsid w:val="001007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dent2">
    <w:name w:val="indent2"/>
    <w:basedOn w:val="Normal"/>
    <w:rsid w:val="00DF3F53"/>
    <w:pPr>
      <w:spacing w:before="100" w:beforeAutospacing="1" w:after="100" w:afterAutospacing="1"/>
    </w:pPr>
  </w:style>
  <w:style w:type="paragraph" w:customStyle="1" w:styleId="indent1">
    <w:name w:val="indent1"/>
    <w:basedOn w:val="Normal"/>
    <w:rsid w:val="00DF3F53"/>
    <w:pPr>
      <w:spacing w:before="100" w:beforeAutospacing="1" w:after="100" w:afterAutospacing="1"/>
    </w:pPr>
  </w:style>
  <w:style w:type="character" w:customStyle="1" w:styleId="apple-converted-space">
    <w:name w:val="apple-converted-space"/>
    <w:basedOn w:val="Policepardfaut"/>
    <w:rsid w:val="00181E13"/>
  </w:style>
  <w:style w:type="paragraph" w:customStyle="1" w:styleId="Standard">
    <w:name w:val="Standard"/>
    <w:rsid w:val="0049502C"/>
    <w:pPr>
      <w:widowControl w:val="0"/>
      <w:suppressAutoHyphens/>
      <w:autoSpaceDN w:val="0"/>
    </w:pPr>
    <w:rPr>
      <w:rFonts w:ascii="Liberation Serif" w:eastAsia="SimSun" w:hAnsi="Liberation Serif" w:cs="Mangal"/>
      <w:kern w:val="3"/>
      <w:sz w:val="24"/>
      <w:szCs w:val="24"/>
      <w:lang w:eastAsia="zh-CN" w:bidi="hi-IN"/>
    </w:rPr>
  </w:style>
  <w:style w:type="paragraph" w:styleId="PrformatHTML">
    <w:name w:val="HTML Preformatted"/>
    <w:basedOn w:val="Normal"/>
    <w:link w:val="PrformatHTMLCar"/>
    <w:uiPriority w:val="99"/>
    <w:unhideWhenUsed/>
    <w:rsid w:val="004950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HTMLCar">
    <w:name w:val="Préformaté HTML Car"/>
    <w:basedOn w:val="Policepardfaut"/>
    <w:link w:val="PrformatHTML"/>
    <w:uiPriority w:val="99"/>
    <w:rsid w:val="0049502C"/>
    <w:rPr>
      <w:rFonts w:ascii="Courier New" w:hAnsi="Courier New" w:cs="Courier New"/>
    </w:rPr>
  </w:style>
  <w:style w:type="paragraph" w:customStyle="1" w:styleId="Corps">
    <w:name w:val="Corps"/>
    <w:rsid w:val="00192807"/>
    <w:pPr>
      <w:pBdr>
        <w:top w:val="nil"/>
        <w:left w:val="nil"/>
        <w:bottom w:val="nil"/>
        <w:right w:val="nil"/>
        <w:between w:val="nil"/>
        <w:bar w:val="nil"/>
      </w:pBdr>
    </w:pPr>
    <w:rPr>
      <w:rFonts w:eastAsia="Arial Unicode MS" w:cs="Arial Unicode MS"/>
      <w:color w:val="000000"/>
      <w:sz w:val="24"/>
      <w:szCs w:val="24"/>
      <w:u w:color="000000"/>
      <w:bdr w:val="nil"/>
    </w:rPr>
  </w:style>
</w:styles>
</file>

<file path=word/webSettings.xml><?xml version="1.0" encoding="utf-8"?>
<w:webSettings xmlns:r="http://schemas.openxmlformats.org/officeDocument/2006/relationships" xmlns:w="http://schemas.openxmlformats.org/wordprocessingml/2006/main">
  <w:divs>
    <w:div w:id="451363630">
      <w:bodyDiv w:val="1"/>
      <w:marLeft w:val="0"/>
      <w:marRight w:val="0"/>
      <w:marTop w:val="0"/>
      <w:marBottom w:val="0"/>
      <w:divBdr>
        <w:top w:val="none" w:sz="0" w:space="0" w:color="auto"/>
        <w:left w:val="none" w:sz="0" w:space="0" w:color="auto"/>
        <w:bottom w:val="none" w:sz="0" w:space="0" w:color="auto"/>
        <w:right w:val="none" w:sz="0" w:space="0" w:color="auto"/>
      </w:divBdr>
    </w:div>
    <w:div w:id="721556712">
      <w:bodyDiv w:val="1"/>
      <w:marLeft w:val="0"/>
      <w:marRight w:val="0"/>
      <w:marTop w:val="0"/>
      <w:marBottom w:val="0"/>
      <w:divBdr>
        <w:top w:val="none" w:sz="0" w:space="0" w:color="auto"/>
        <w:left w:val="none" w:sz="0" w:space="0" w:color="auto"/>
        <w:bottom w:val="none" w:sz="0" w:space="0" w:color="auto"/>
        <w:right w:val="none" w:sz="0" w:space="0" w:color="auto"/>
      </w:divBdr>
    </w:div>
    <w:div w:id="764107357">
      <w:bodyDiv w:val="1"/>
      <w:marLeft w:val="0"/>
      <w:marRight w:val="0"/>
      <w:marTop w:val="0"/>
      <w:marBottom w:val="0"/>
      <w:divBdr>
        <w:top w:val="none" w:sz="0" w:space="0" w:color="auto"/>
        <w:left w:val="none" w:sz="0" w:space="0" w:color="auto"/>
        <w:bottom w:val="none" w:sz="0" w:space="0" w:color="auto"/>
        <w:right w:val="none" w:sz="0" w:space="0" w:color="auto"/>
      </w:divBdr>
    </w:div>
    <w:div w:id="1797873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1139</TotalTime>
  <Pages>8</Pages>
  <Words>2026</Words>
  <Characters>11145</Characters>
  <Application>Microsoft Office Word</Application>
  <DocSecurity>0</DocSecurity>
  <Lines>92</Lines>
  <Paragraphs>26</Paragraphs>
  <ScaleCrop>false</ScaleCrop>
  <HeadingPairs>
    <vt:vector size="2" baseType="variant">
      <vt:variant>
        <vt:lpstr>Titre</vt:lpstr>
      </vt:variant>
      <vt:variant>
        <vt:i4>1</vt:i4>
      </vt:variant>
    </vt:vector>
  </HeadingPairs>
  <TitlesOfParts>
    <vt:vector size="1" baseType="lpstr">
      <vt:lpstr>Procès-verbal de recolement des archives</vt:lpstr>
    </vt:vector>
  </TitlesOfParts>
  <Company/>
  <LinksUpToDate>false</LinksUpToDate>
  <CharactersWithSpaces>13145</CharactersWithSpaces>
  <SharedDoc>false</SharedDoc>
  <HLinks>
    <vt:vector size="6" baseType="variant">
      <vt:variant>
        <vt:i4>4194365</vt:i4>
      </vt:variant>
      <vt:variant>
        <vt:i4>5</vt:i4>
      </vt:variant>
      <vt:variant>
        <vt:i4>0</vt:i4>
      </vt:variant>
      <vt:variant>
        <vt:i4>5</vt:i4>
      </vt:variant>
      <vt:variant>
        <vt:lpwstr>mailto:mairie.themericourt@wanadoo.fr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Procès-verbal de recolement des archives</dc:title>
  <dc:creator>utilisateur</dc:creator>
  <cp:lastModifiedBy>utilisateur</cp:lastModifiedBy>
  <cp:revision>81</cp:revision>
  <cp:lastPrinted>2021-10-26T14:08:00Z</cp:lastPrinted>
  <dcterms:created xsi:type="dcterms:W3CDTF">2019-03-22T13:19:00Z</dcterms:created>
  <dcterms:modified xsi:type="dcterms:W3CDTF">2021-11-19T09:22:00Z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SharedFileIndex">
    <vt:lpwstr/>
  </property>
</Properties>
</file>